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5F240AE" w14:textId="68E2F8F8" w:rsidR="004F3E49" w:rsidRDefault="00BB5518" w:rsidP="00F73A89">
      <w:pPr>
        <w:pStyle w:val="Title"/>
        <w:spacing w:after="120"/>
      </w:pPr>
      <w:r>
        <w:rPr>
          <w:noProof/>
        </w:rPr>
        <w:drawing>
          <wp:inline distT="0" distB="0" distL="0" distR="0" wp14:anchorId="79D7B431" wp14:editId="1E911E48">
            <wp:extent cx="3105150" cy="752475"/>
            <wp:effectExtent l="0" t="0" r="0" b="9525"/>
            <wp:docPr id="139" name="Picture 139" descr="Keystone logo with KLAS trademar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Keystone logo with KLAS trademark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r w:rsidR="006830BF">
        <w:br/>
      </w:r>
      <w:r w:rsidR="000A4BE9">
        <w:t>Serials</w:t>
      </w:r>
      <w:r w:rsidR="004F3E49">
        <w:t xml:space="preserve"> Manual</w:t>
      </w:r>
    </w:p>
    <w:p w14:paraId="45386DB5" w14:textId="41CBFE12" w:rsidR="004F3E49" w:rsidRPr="006830BF" w:rsidRDefault="004F3E49" w:rsidP="006830BF">
      <w:pPr>
        <w:pStyle w:val="Subtitle"/>
      </w:pPr>
      <w:r w:rsidRPr="006830BF">
        <w:t xml:space="preserve">For </w:t>
      </w:r>
      <w:r w:rsidR="006830BF" w:rsidRPr="006830BF">
        <w:t xml:space="preserve">Version </w:t>
      </w:r>
      <w:r w:rsidRPr="006830BF">
        <w:t xml:space="preserve">7 with </w:t>
      </w:r>
      <w:r w:rsidR="0080443F">
        <w:t>Gutenberg</w:t>
      </w:r>
      <w:r w:rsidR="006830BF">
        <w:t xml:space="preserve"> Duplication</w:t>
      </w:r>
    </w:p>
    <w:p w14:paraId="6564D084" w14:textId="4E1BE3BE" w:rsidR="001C6E41" w:rsidRDefault="001C6E41" w:rsidP="001C6E41"/>
    <w:p w14:paraId="1EFCC046" w14:textId="61690582" w:rsidR="006830BF" w:rsidRDefault="006830BF" w:rsidP="001C6E41"/>
    <w:p w14:paraId="15054264" w14:textId="306ED2C7" w:rsidR="006830BF" w:rsidRDefault="006830BF" w:rsidP="001C6E41"/>
    <w:p w14:paraId="2698DE75" w14:textId="77777777" w:rsidR="003536B0" w:rsidRDefault="003536B0" w:rsidP="001C6E41"/>
    <w:p w14:paraId="33A157E5" w14:textId="4FB5AE94" w:rsidR="006830BF" w:rsidRDefault="006830BF" w:rsidP="001C6E41"/>
    <w:p w14:paraId="07F73B10" w14:textId="32A17961" w:rsidR="006830BF" w:rsidRDefault="006830BF" w:rsidP="001C6E41"/>
    <w:p w14:paraId="77BA4A4A" w14:textId="40C0E0BC" w:rsidR="006830BF" w:rsidRDefault="006830BF" w:rsidP="001C6E41"/>
    <w:p w14:paraId="427A5CD8" w14:textId="6B48AE6C" w:rsidR="006830BF" w:rsidRDefault="006830BF" w:rsidP="001C6E41"/>
    <w:p w14:paraId="5E584AE9" w14:textId="7C3EB936" w:rsidR="006830BF" w:rsidRDefault="006830BF" w:rsidP="001C6E41"/>
    <w:p w14:paraId="0D545464" w14:textId="773638E5" w:rsidR="006830BF" w:rsidRDefault="006830BF" w:rsidP="001C6E41"/>
    <w:p w14:paraId="7631AEB6" w14:textId="6B087054" w:rsidR="006830BF" w:rsidRDefault="006830BF" w:rsidP="001C6E41"/>
    <w:p w14:paraId="3DCA3C3A" w14:textId="5552D756" w:rsidR="006830BF" w:rsidRDefault="006830BF" w:rsidP="001C6E41"/>
    <w:p w14:paraId="661BDB9A" w14:textId="55C48939" w:rsidR="006830BF" w:rsidRDefault="006830BF" w:rsidP="001C6E41"/>
    <w:p w14:paraId="6FD12738" w14:textId="45DA958A" w:rsidR="006830BF" w:rsidRDefault="006830BF" w:rsidP="001C6E41"/>
    <w:p w14:paraId="6DA7B542" w14:textId="55E194EB" w:rsidR="006830BF" w:rsidRDefault="006830BF" w:rsidP="001C6E41"/>
    <w:p w14:paraId="4A1AE399" w14:textId="049A3176" w:rsidR="006830BF" w:rsidRDefault="006830BF" w:rsidP="001C6E41"/>
    <w:p w14:paraId="2A683D48" w14:textId="7C03BC95" w:rsidR="006830BF" w:rsidRDefault="006830BF" w:rsidP="001C6E41"/>
    <w:p w14:paraId="3666A0A2" w14:textId="1A2D2E1C" w:rsidR="006830BF" w:rsidRDefault="006830BF" w:rsidP="001C6E41"/>
    <w:p w14:paraId="524EB80B" w14:textId="77777777" w:rsidR="006830BF" w:rsidRDefault="006830BF" w:rsidP="001C6E41"/>
    <w:p w14:paraId="4B429B76" w14:textId="5552CDD1" w:rsidR="006830BF" w:rsidRDefault="006830BF" w:rsidP="001C6E41"/>
    <w:p w14:paraId="64AE9D7F" w14:textId="19DCF16C" w:rsidR="006830BF" w:rsidRDefault="006830BF" w:rsidP="001C6E41"/>
    <w:p w14:paraId="657D20FE" w14:textId="77777777" w:rsidR="006830BF" w:rsidRPr="00C1035B" w:rsidRDefault="006830BF" w:rsidP="006830BF">
      <w:pPr>
        <w:jc w:val="center"/>
        <w:rPr>
          <w:b/>
          <w:bCs/>
          <w:color w:val="003B31" w:themeColor="accent2"/>
          <w:sz w:val="28"/>
          <w:szCs w:val="22"/>
        </w:rPr>
      </w:pPr>
      <w:r w:rsidRPr="00C1035B">
        <w:rPr>
          <w:b/>
          <w:bCs/>
          <w:color w:val="003B31" w:themeColor="accent2"/>
          <w:sz w:val="28"/>
          <w:szCs w:val="22"/>
        </w:rPr>
        <w:t>Keystone Systems, Inc.</w:t>
      </w:r>
    </w:p>
    <w:p w14:paraId="0C678DA3" w14:textId="77777777" w:rsidR="006830BF" w:rsidRDefault="006830BF" w:rsidP="006830BF">
      <w:pPr>
        <w:spacing w:before="0" w:after="0"/>
        <w:jc w:val="center"/>
      </w:pPr>
      <w:r>
        <w:t>8016 Glenwood Ave., Suite 200</w:t>
      </w:r>
    </w:p>
    <w:p w14:paraId="7BB16620" w14:textId="77777777" w:rsidR="006830BF" w:rsidRDefault="006830BF" w:rsidP="006830BF">
      <w:pPr>
        <w:spacing w:before="0" w:after="0"/>
        <w:jc w:val="center"/>
      </w:pPr>
      <w:r>
        <w:t>Raleigh, NC 27612</w:t>
      </w:r>
    </w:p>
    <w:p w14:paraId="1C34A04F" w14:textId="6A206674" w:rsidR="006830BF" w:rsidRDefault="006830BF" w:rsidP="006830BF">
      <w:pPr>
        <w:spacing w:before="0" w:after="0"/>
        <w:jc w:val="center"/>
      </w:pPr>
      <w:r>
        <w:t>800-222-9711</w:t>
      </w:r>
    </w:p>
    <w:p w14:paraId="78075C55" w14:textId="0EEB8A37" w:rsidR="006830BF" w:rsidRPr="001C6E41" w:rsidRDefault="006830BF" w:rsidP="006830BF">
      <w:pPr>
        <w:spacing w:before="0" w:after="0"/>
        <w:jc w:val="center"/>
      </w:pPr>
      <w:r>
        <w:t>ks7@klas.com</w:t>
      </w:r>
    </w:p>
    <w:p w14:paraId="0B4C2043" w14:textId="77777777" w:rsidR="001C6E41" w:rsidRDefault="001C6E41">
      <w:pPr>
        <w:spacing w:before="0" w:after="200" w:line="276" w:lineRule="auto"/>
      </w:pPr>
      <w:r>
        <w:rPr>
          <w:b/>
          <w:bCs/>
        </w:rPr>
        <w:br w:type="page"/>
      </w:r>
    </w:p>
    <w:sdt>
      <w:sdtPr>
        <w:rPr>
          <w:rFonts w:asciiTheme="minorHAnsi" w:eastAsia="Times New Roman" w:hAnsiTheme="minorHAnsi" w:cs="Times New Roman"/>
          <w:b w:val="0"/>
          <w:bCs w:val="0"/>
          <w:color w:val="auto"/>
          <w:sz w:val="24"/>
          <w:szCs w:val="20"/>
        </w:rPr>
        <w:id w:val="746083962"/>
        <w:docPartObj>
          <w:docPartGallery w:val="Table of Contents"/>
          <w:docPartUnique/>
        </w:docPartObj>
      </w:sdtPr>
      <w:sdtEndPr>
        <w:rPr>
          <w:noProof/>
        </w:rPr>
      </w:sdtEndPr>
      <w:sdtContent>
        <w:p w14:paraId="1267B411" w14:textId="67A04A37" w:rsidR="004F3E49" w:rsidRPr="004F3E49" w:rsidRDefault="004F3E49" w:rsidP="004F3E49">
          <w:pPr>
            <w:pStyle w:val="TOCHeading"/>
          </w:pPr>
          <w:r w:rsidRPr="004F3E49">
            <w:t>Contents</w:t>
          </w:r>
        </w:p>
        <w:p w14:paraId="0D10ECC8" w14:textId="1702BEC2" w:rsidR="00C61074" w:rsidRDefault="00A00A22">
          <w:pPr>
            <w:pStyle w:val="TOC1"/>
            <w:rPr>
              <w:rFonts w:eastAsiaTheme="minorEastAsia" w:cstheme="minorBidi"/>
              <w:b w:val="0"/>
              <w:noProof/>
              <w:kern w:val="2"/>
              <w:sz w:val="22"/>
              <w:szCs w:val="22"/>
              <w14:ligatures w14:val="standardContextual"/>
            </w:rPr>
          </w:pPr>
          <w:r>
            <w:rPr>
              <w:sz w:val="28"/>
            </w:rPr>
            <w:fldChar w:fldCharType="begin"/>
          </w:r>
          <w:r>
            <w:rPr>
              <w:sz w:val="28"/>
            </w:rPr>
            <w:instrText xml:space="preserve"> TOC \o "1-2" \h \z \u </w:instrText>
          </w:r>
          <w:r>
            <w:rPr>
              <w:sz w:val="28"/>
            </w:rPr>
            <w:fldChar w:fldCharType="separate"/>
          </w:r>
          <w:hyperlink w:anchor="_Toc175240491" w:history="1">
            <w:r w:rsidR="00C61074" w:rsidRPr="00671AD6">
              <w:rPr>
                <w:rStyle w:val="Hyperlink"/>
                <w:noProof/>
              </w:rPr>
              <w:t>Navigating the Serials Module</w:t>
            </w:r>
            <w:r w:rsidR="00C61074">
              <w:rPr>
                <w:noProof/>
                <w:webHidden/>
              </w:rPr>
              <w:tab/>
            </w:r>
            <w:r w:rsidR="00C61074">
              <w:rPr>
                <w:noProof/>
                <w:webHidden/>
              </w:rPr>
              <w:fldChar w:fldCharType="begin"/>
            </w:r>
            <w:r w:rsidR="00C61074">
              <w:rPr>
                <w:noProof/>
                <w:webHidden/>
              </w:rPr>
              <w:instrText xml:space="preserve"> PAGEREF _Toc175240491 \h </w:instrText>
            </w:r>
            <w:r w:rsidR="00C61074">
              <w:rPr>
                <w:noProof/>
                <w:webHidden/>
              </w:rPr>
            </w:r>
            <w:r w:rsidR="00C61074">
              <w:rPr>
                <w:noProof/>
                <w:webHidden/>
              </w:rPr>
              <w:fldChar w:fldCharType="separate"/>
            </w:r>
            <w:r w:rsidR="00D419F4">
              <w:rPr>
                <w:noProof/>
                <w:webHidden/>
              </w:rPr>
              <w:t>2</w:t>
            </w:r>
            <w:r w:rsidR="00C61074">
              <w:rPr>
                <w:noProof/>
                <w:webHidden/>
              </w:rPr>
              <w:fldChar w:fldCharType="end"/>
            </w:r>
          </w:hyperlink>
        </w:p>
        <w:p w14:paraId="5D585BEB" w14:textId="1B35E10E" w:rsidR="00C61074" w:rsidRDefault="00C61074">
          <w:pPr>
            <w:pStyle w:val="TOC2"/>
            <w:rPr>
              <w:rFonts w:eastAsiaTheme="minorEastAsia" w:cstheme="minorBidi"/>
              <w:noProof/>
              <w:kern w:val="2"/>
              <w:sz w:val="22"/>
              <w:szCs w:val="22"/>
              <w14:ligatures w14:val="standardContextual"/>
            </w:rPr>
          </w:pPr>
          <w:hyperlink w:anchor="_Toc175240492" w:history="1">
            <w:r w:rsidRPr="00671AD6">
              <w:rPr>
                <w:rStyle w:val="Hyperlink"/>
                <w:noProof/>
              </w:rPr>
              <w:t>Holding and Inventory records</w:t>
            </w:r>
            <w:r>
              <w:rPr>
                <w:noProof/>
                <w:webHidden/>
              </w:rPr>
              <w:tab/>
            </w:r>
            <w:r>
              <w:rPr>
                <w:noProof/>
                <w:webHidden/>
              </w:rPr>
              <w:fldChar w:fldCharType="begin"/>
            </w:r>
            <w:r>
              <w:rPr>
                <w:noProof/>
                <w:webHidden/>
              </w:rPr>
              <w:instrText xml:space="preserve"> PAGEREF _Toc175240492 \h </w:instrText>
            </w:r>
            <w:r>
              <w:rPr>
                <w:noProof/>
                <w:webHidden/>
              </w:rPr>
            </w:r>
            <w:r>
              <w:rPr>
                <w:noProof/>
                <w:webHidden/>
              </w:rPr>
              <w:fldChar w:fldCharType="separate"/>
            </w:r>
            <w:r w:rsidR="00D419F4">
              <w:rPr>
                <w:noProof/>
                <w:webHidden/>
              </w:rPr>
              <w:t>2</w:t>
            </w:r>
            <w:r>
              <w:rPr>
                <w:noProof/>
                <w:webHidden/>
              </w:rPr>
              <w:fldChar w:fldCharType="end"/>
            </w:r>
          </w:hyperlink>
        </w:p>
        <w:p w14:paraId="21CB271B" w14:textId="276E5161" w:rsidR="00C61074" w:rsidRDefault="00C61074">
          <w:pPr>
            <w:pStyle w:val="TOC2"/>
            <w:rPr>
              <w:rFonts w:eastAsiaTheme="minorEastAsia" w:cstheme="minorBidi"/>
              <w:noProof/>
              <w:kern w:val="2"/>
              <w:sz w:val="22"/>
              <w:szCs w:val="22"/>
              <w14:ligatures w14:val="standardContextual"/>
            </w:rPr>
          </w:pPr>
          <w:hyperlink w:anchor="_Toc175240493" w:history="1">
            <w:r w:rsidRPr="00671AD6">
              <w:rPr>
                <w:rStyle w:val="Hyperlink"/>
                <w:noProof/>
              </w:rPr>
              <w:t>Navigation Tips</w:t>
            </w:r>
            <w:r>
              <w:rPr>
                <w:noProof/>
                <w:webHidden/>
              </w:rPr>
              <w:tab/>
            </w:r>
            <w:r>
              <w:rPr>
                <w:noProof/>
                <w:webHidden/>
              </w:rPr>
              <w:fldChar w:fldCharType="begin"/>
            </w:r>
            <w:r>
              <w:rPr>
                <w:noProof/>
                <w:webHidden/>
              </w:rPr>
              <w:instrText xml:space="preserve"> PAGEREF _Toc175240493 \h </w:instrText>
            </w:r>
            <w:r>
              <w:rPr>
                <w:noProof/>
                <w:webHidden/>
              </w:rPr>
            </w:r>
            <w:r>
              <w:rPr>
                <w:noProof/>
                <w:webHidden/>
              </w:rPr>
              <w:fldChar w:fldCharType="separate"/>
            </w:r>
            <w:r w:rsidR="00D419F4">
              <w:rPr>
                <w:noProof/>
                <w:webHidden/>
              </w:rPr>
              <w:t>3</w:t>
            </w:r>
            <w:r>
              <w:rPr>
                <w:noProof/>
                <w:webHidden/>
              </w:rPr>
              <w:fldChar w:fldCharType="end"/>
            </w:r>
          </w:hyperlink>
        </w:p>
        <w:p w14:paraId="09A7FD65" w14:textId="5981738F" w:rsidR="00C61074" w:rsidRDefault="00C61074">
          <w:pPr>
            <w:pStyle w:val="TOC1"/>
            <w:rPr>
              <w:rFonts w:eastAsiaTheme="minorEastAsia" w:cstheme="minorBidi"/>
              <w:b w:val="0"/>
              <w:noProof/>
              <w:kern w:val="2"/>
              <w:sz w:val="22"/>
              <w:szCs w:val="22"/>
              <w14:ligatures w14:val="standardContextual"/>
            </w:rPr>
          </w:pPr>
          <w:hyperlink w:anchor="_Toc175240494" w:history="1">
            <w:r w:rsidRPr="00671AD6">
              <w:rPr>
                <w:rStyle w:val="Hyperlink"/>
                <w:noProof/>
              </w:rPr>
              <w:t>Serials Circulation</w:t>
            </w:r>
            <w:r>
              <w:rPr>
                <w:noProof/>
                <w:webHidden/>
              </w:rPr>
              <w:tab/>
            </w:r>
            <w:r>
              <w:rPr>
                <w:noProof/>
                <w:webHidden/>
              </w:rPr>
              <w:fldChar w:fldCharType="begin"/>
            </w:r>
            <w:r>
              <w:rPr>
                <w:noProof/>
                <w:webHidden/>
              </w:rPr>
              <w:instrText xml:space="preserve"> PAGEREF _Toc175240494 \h </w:instrText>
            </w:r>
            <w:r>
              <w:rPr>
                <w:noProof/>
                <w:webHidden/>
              </w:rPr>
            </w:r>
            <w:r>
              <w:rPr>
                <w:noProof/>
                <w:webHidden/>
              </w:rPr>
              <w:fldChar w:fldCharType="separate"/>
            </w:r>
            <w:r w:rsidR="00D419F4">
              <w:rPr>
                <w:noProof/>
                <w:webHidden/>
              </w:rPr>
              <w:t>4</w:t>
            </w:r>
            <w:r>
              <w:rPr>
                <w:noProof/>
                <w:webHidden/>
              </w:rPr>
              <w:fldChar w:fldCharType="end"/>
            </w:r>
          </w:hyperlink>
        </w:p>
        <w:p w14:paraId="0CB0C337" w14:textId="3553CECB" w:rsidR="00C61074" w:rsidRDefault="00C61074">
          <w:pPr>
            <w:pStyle w:val="TOC2"/>
            <w:rPr>
              <w:rFonts w:eastAsiaTheme="minorEastAsia" w:cstheme="minorBidi"/>
              <w:noProof/>
              <w:kern w:val="2"/>
              <w:sz w:val="22"/>
              <w:szCs w:val="22"/>
              <w14:ligatures w14:val="standardContextual"/>
            </w:rPr>
          </w:pPr>
          <w:hyperlink w:anchor="_Toc175240495" w:history="1">
            <w:r w:rsidRPr="00671AD6">
              <w:rPr>
                <w:rStyle w:val="Hyperlink"/>
                <w:noProof/>
              </w:rPr>
              <w:t>Add a new Issue</w:t>
            </w:r>
            <w:r>
              <w:rPr>
                <w:noProof/>
                <w:webHidden/>
              </w:rPr>
              <w:tab/>
            </w:r>
            <w:r>
              <w:rPr>
                <w:noProof/>
                <w:webHidden/>
              </w:rPr>
              <w:fldChar w:fldCharType="begin"/>
            </w:r>
            <w:r>
              <w:rPr>
                <w:noProof/>
                <w:webHidden/>
              </w:rPr>
              <w:instrText xml:space="preserve"> PAGEREF _Toc175240495 \h </w:instrText>
            </w:r>
            <w:r>
              <w:rPr>
                <w:noProof/>
                <w:webHidden/>
              </w:rPr>
            </w:r>
            <w:r>
              <w:rPr>
                <w:noProof/>
                <w:webHidden/>
              </w:rPr>
              <w:fldChar w:fldCharType="separate"/>
            </w:r>
            <w:r w:rsidR="00D419F4">
              <w:rPr>
                <w:noProof/>
                <w:webHidden/>
              </w:rPr>
              <w:t>4</w:t>
            </w:r>
            <w:r>
              <w:rPr>
                <w:noProof/>
                <w:webHidden/>
              </w:rPr>
              <w:fldChar w:fldCharType="end"/>
            </w:r>
          </w:hyperlink>
        </w:p>
        <w:p w14:paraId="743DDF4E" w14:textId="5521A4FE" w:rsidR="00C61074" w:rsidRDefault="00C61074">
          <w:pPr>
            <w:pStyle w:val="TOC2"/>
            <w:rPr>
              <w:rFonts w:eastAsiaTheme="minorEastAsia" w:cstheme="minorBidi"/>
              <w:noProof/>
              <w:kern w:val="2"/>
              <w:sz w:val="22"/>
              <w:szCs w:val="22"/>
              <w14:ligatures w14:val="standardContextual"/>
            </w:rPr>
          </w:pPr>
          <w:hyperlink w:anchor="_Toc175240496" w:history="1">
            <w:r w:rsidRPr="00671AD6">
              <w:rPr>
                <w:rStyle w:val="Hyperlink"/>
                <w:noProof/>
              </w:rPr>
              <w:t>Upload a file for Duplication</w:t>
            </w:r>
            <w:r>
              <w:rPr>
                <w:noProof/>
                <w:webHidden/>
              </w:rPr>
              <w:tab/>
            </w:r>
            <w:r>
              <w:rPr>
                <w:noProof/>
                <w:webHidden/>
              </w:rPr>
              <w:fldChar w:fldCharType="begin"/>
            </w:r>
            <w:r>
              <w:rPr>
                <w:noProof/>
                <w:webHidden/>
              </w:rPr>
              <w:instrText xml:space="preserve"> PAGEREF _Toc175240496 \h </w:instrText>
            </w:r>
            <w:r>
              <w:rPr>
                <w:noProof/>
                <w:webHidden/>
              </w:rPr>
            </w:r>
            <w:r>
              <w:rPr>
                <w:noProof/>
                <w:webHidden/>
              </w:rPr>
              <w:fldChar w:fldCharType="separate"/>
            </w:r>
            <w:r w:rsidR="00D419F4">
              <w:rPr>
                <w:noProof/>
                <w:webHidden/>
              </w:rPr>
              <w:t>6</w:t>
            </w:r>
            <w:r>
              <w:rPr>
                <w:noProof/>
                <w:webHidden/>
              </w:rPr>
              <w:fldChar w:fldCharType="end"/>
            </w:r>
          </w:hyperlink>
        </w:p>
        <w:p w14:paraId="04ACBABC" w14:textId="15AFE5DD" w:rsidR="00C61074" w:rsidRDefault="00C61074">
          <w:pPr>
            <w:pStyle w:val="TOC2"/>
            <w:rPr>
              <w:rFonts w:eastAsiaTheme="minorEastAsia" w:cstheme="minorBidi"/>
              <w:noProof/>
              <w:kern w:val="2"/>
              <w:sz w:val="22"/>
              <w:szCs w:val="22"/>
              <w14:ligatures w14:val="standardContextual"/>
            </w:rPr>
          </w:pPr>
          <w:hyperlink w:anchor="_Toc175240497" w:history="1">
            <w:r w:rsidRPr="00671AD6">
              <w:rPr>
                <w:rStyle w:val="Hyperlink"/>
                <w:noProof/>
              </w:rPr>
              <w:t>Seed Serial</w:t>
            </w:r>
            <w:r>
              <w:rPr>
                <w:noProof/>
                <w:webHidden/>
              </w:rPr>
              <w:tab/>
            </w:r>
            <w:r>
              <w:rPr>
                <w:noProof/>
                <w:webHidden/>
              </w:rPr>
              <w:fldChar w:fldCharType="begin"/>
            </w:r>
            <w:r>
              <w:rPr>
                <w:noProof/>
                <w:webHidden/>
              </w:rPr>
              <w:instrText xml:space="preserve"> PAGEREF _Toc175240497 \h </w:instrText>
            </w:r>
            <w:r>
              <w:rPr>
                <w:noProof/>
                <w:webHidden/>
              </w:rPr>
            </w:r>
            <w:r>
              <w:rPr>
                <w:noProof/>
                <w:webHidden/>
              </w:rPr>
              <w:fldChar w:fldCharType="separate"/>
            </w:r>
            <w:r w:rsidR="00D419F4">
              <w:rPr>
                <w:noProof/>
                <w:webHidden/>
              </w:rPr>
              <w:t>7</w:t>
            </w:r>
            <w:r>
              <w:rPr>
                <w:noProof/>
                <w:webHidden/>
              </w:rPr>
              <w:fldChar w:fldCharType="end"/>
            </w:r>
          </w:hyperlink>
        </w:p>
        <w:p w14:paraId="71847A76" w14:textId="08456A64" w:rsidR="00C61074" w:rsidRDefault="00C61074">
          <w:pPr>
            <w:pStyle w:val="TOC2"/>
            <w:rPr>
              <w:rFonts w:eastAsiaTheme="minorEastAsia" w:cstheme="minorBidi"/>
              <w:noProof/>
              <w:kern w:val="2"/>
              <w:sz w:val="22"/>
              <w:szCs w:val="22"/>
              <w14:ligatures w14:val="standardContextual"/>
            </w:rPr>
          </w:pPr>
          <w:hyperlink w:anchor="_Toc175240498" w:history="1">
            <w:r w:rsidRPr="00671AD6">
              <w:rPr>
                <w:rStyle w:val="Hyperlink"/>
                <w:noProof/>
              </w:rPr>
              <w:t>Reserve a Specific Issue</w:t>
            </w:r>
            <w:r>
              <w:rPr>
                <w:noProof/>
                <w:webHidden/>
              </w:rPr>
              <w:tab/>
            </w:r>
            <w:r>
              <w:rPr>
                <w:noProof/>
                <w:webHidden/>
              </w:rPr>
              <w:fldChar w:fldCharType="begin"/>
            </w:r>
            <w:r>
              <w:rPr>
                <w:noProof/>
                <w:webHidden/>
              </w:rPr>
              <w:instrText xml:space="preserve"> PAGEREF _Toc175240498 \h </w:instrText>
            </w:r>
            <w:r>
              <w:rPr>
                <w:noProof/>
                <w:webHidden/>
              </w:rPr>
            </w:r>
            <w:r>
              <w:rPr>
                <w:noProof/>
                <w:webHidden/>
              </w:rPr>
              <w:fldChar w:fldCharType="separate"/>
            </w:r>
            <w:r w:rsidR="00D419F4">
              <w:rPr>
                <w:noProof/>
                <w:webHidden/>
              </w:rPr>
              <w:t>7</w:t>
            </w:r>
            <w:r>
              <w:rPr>
                <w:noProof/>
                <w:webHidden/>
              </w:rPr>
              <w:fldChar w:fldCharType="end"/>
            </w:r>
          </w:hyperlink>
        </w:p>
        <w:p w14:paraId="025AFB9B" w14:textId="659FEA5E" w:rsidR="00C61074" w:rsidRDefault="00C61074">
          <w:pPr>
            <w:pStyle w:val="TOC2"/>
            <w:rPr>
              <w:rFonts w:eastAsiaTheme="minorEastAsia" w:cstheme="minorBidi"/>
              <w:noProof/>
              <w:kern w:val="2"/>
              <w:sz w:val="22"/>
              <w:szCs w:val="22"/>
              <w14:ligatures w14:val="standardContextual"/>
            </w:rPr>
          </w:pPr>
          <w:hyperlink w:anchor="_Toc175240499" w:history="1">
            <w:r w:rsidRPr="00671AD6">
              <w:rPr>
                <w:rStyle w:val="Hyperlink"/>
                <w:noProof/>
              </w:rPr>
              <w:t>Unpause / Pause Serial Orders</w:t>
            </w:r>
            <w:r>
              <w:rPr>
                <w:noProof/>
                <w:webHidden/>
              </w:rPr>
              <w:tab/>
            </w:r>
            <w:r>
              <w:rPr>
                <w:noProof/>
                <w:webHidden/>
              </w:rPr>
              <w:fldChar w:fldCharType="begin"/>
            </w:r>
            <w:r>
              <w:rPr>
                <w:noProof/>
                <w:webHidden/>
              </w:rPr>
              <w:instrText xml:space="preserve"> PAGEREF _Toc175240499 \h </w:instrText>
            </w:r>
            <w:r>
              <w:rPr>
                <w:noProof/>
                <w:webHidden/>
              </w:rPr>
            </w:r>
            <w:r>
              <w:rPr>
                <w:noProof/>
                <w:webHidden/>
              </w:rPr>
              <w:fldChar w:fldCharType="separate"/>
            </w:r>
            <w:r w:rsidR="00D419F4">
              <w:rPr>
                <w:noProof/>
                <w:webHidden/>
              </w:rPr>
              <w:t>8</w:t>
            </w:r>
            <w:r>
              <w:rPr>
                <w:noProof/>
                <w:webHidden/>
              </w:rPr>
              <w:fldChar w:fldCharType="end"/>
            </w:r>
          </w:hyperlink>
        </w:p>
        <w:p w14:paraId="77730ACC" w14:textId="644A82A2" w:rsidR="00C61074" w:rsidRDefault="00C61074">
          <w:pPr>
            <w:pStyle w:val="TOC2"/>
            <w:rPr>
              <w:rFonts w:eastAsiaTheme="minorEastAsia" w:cstheme="minorBidi"/>
              <w:noProof/>
              <w:kern w:val="2"/>
              <w:sz w:val="22"/>
              <w:szCs w:val="22"/>
              <w14:ligatures w14:val="standardContextual"/>
            </w:rPr>
          </w:pPr>
          <w:hyperlink w:anchor="_Toc175240500" w:history="1">
            <w:r w:rsidRPr="00671AD6">
              <w:rPr>
                <w:rStyle w:val="Hyperlink"/>
                <w:noProof/>
              </w:rPr>
              <w:t>Print Physical Serial Mail Cards</w:t>
            </w:r>
            <w:r>
              <w:rPr>
                <w:noProof/>
                <w:webHidden/>
              </w:rPr>
              <w:tab/>
            </w:r>
            <w:r>
              <w:rPr>
                <w:noProof/>
                <w:webHidden/>
              </w:rPr>
              <w:fldChar w:fldCharType="begin"/>
            </w:r>
            <w:r>
              <w:rPr>
                <w:noProof/>
                <w:webHidden/>
              </w:rPr>
              <w:instrText xml:space="preserve"> PAGEREF _Toc175240500 \h </w:instrText>
            </w:r>
            <w:r>
              <w:rPr>
                <w:noProof/>
                <w:webHidden/>
              </w:rPr>
            </w:r>
            <w:r>
              <w:rPr>
                <w:noProof/>
                <w:webHidden/>
              </w:rPr>
              <w:fldChar w:fldCharType="separate"/>
            </w:r>
            <w:r w:rsidR="00D419F4">
              <w:rPr>
                <w:noProof/>
                <w:webHidden/>
              </w:rPr>
              <w:t>9</w:t>
            </w:r>
            <w:r>
              <w:rPr>
                <w:noProof/>
                <w:webHidden/>
              </w:rPr>
              <w:fldChar w:fldCharType="end"/>
            </w:r>
          </w:hyperlink>
        </w:p>
        <w:p w14:paraId="13723BBC" w14:textId="392306DF" w:rsidR="00C61074" w:rsidRDefault="00C61074">
          <w:pPr>
            <w:pStyle w:val="TOC2"/>
            <w:rPr>
              <w:rFonts w:eastAsiaTheme="minorEastAsia" w:cstheme="minorBidi"/>
              <w:noProof/>
              <w:kern w:val="2"/>
              <w:sz w:val="22"/>
              <w:szCs w:val="22"/>
              <w14:ligatures w14:val="standardContextual"/>
            </w:rPr>
          </w:pPr>
          <w:hyperlink w:anchor="_Toc175240501" w:history="1">
            <w:r w:rsidRPr="00671AD6">
              <w:rPr>
                <w:rStyle w:val="Hyperlink"/>
                <w:noProof/>
              </w:rPr>
              <w:t>Generate Email Distribution List</w:t>
            </w:r>
            <w:r>
              <w:rPr>
                <w:noProof/>
                <w:webHidden/>
              </w:rPr>
              <w:tab/>
            </w:r>
            <w:r>
              <w:rPr>
                <w:noProof/>
                <w:webHidden/>
              </w:rPr>
              <w:fldChar w:fldCharType="begin"/>
            </w:r>
            <w:r>
              <w:rPr>
                <w:noProof/>
                <w:webHidden/>
              </w:rPr>
              <w:instrText xml:space="preserve"> PAGEREF _Toc175240501 \h </w:instrText>
            </w:r>
            <w:r>
              <w:rPr>
                <w:noProof/>
                <w:webHidden/>
              </w:rPr>
            </w:r>
            <w:r>
              <w:rPr>
                <w:noProof/>
                <w:webHidden/>
              </w:rPr>
              <w:fldChar w:fldCharType="separate"/>
            </w:r>
            <w:r w:rsidR="00D419F4">
              <w:rPr>
                <w:noProof/>
                <w:webHidden/>
              </w:rPr>
              <w:t>10</w:t>
            </w:r>
            <w:r>
              <w:rPr>
                <w:noProof/>
                <w:webHidden/>
              </w:rPr>
              <w:fldChar w:fldCharType="end"/>
            </w:r>
          </w:hyperlink>
        </w:p>
        <w:p w14:paraId="206A5D03" w14:textId="079DCDED" w:rsidR="00C61074" w:rsidRDefault="00C61074">
          <w:pPr>
            <w:pStyle w:val="TOC2"/>
            <w:rPr>
              <w:rFonts w:eastAsiaTheme="minorEastAsia" w:cstheme="minorBidi"/>
              <w:noProof/>
              <w:kern w:val="2"/>
              <w:sz w:val="22"/>
              <w:szCs w:val="22"/>
              <w14:ligatures w14:val="standardContextual"/>
            </w:rPr>
          </w:pPr>
          <w:hyperlink w:anchor="_Toc175240502" w:history="1">
            <w:r w:rsidRPr="00671AD6">
              <w:rPr>
                <w:rStyle w:val="Hyperlink"/>
                <w:noProof/>
              </w:rPr>
              <w:t>Troubleshooting Serials</w:t>
            </w:r>
            <w:r>
              <w:rPr>
                <w:noProof/>
                <w:webHidden/>
              </w:rPr>
              <w:tab/>
            </w:r>
            <w:r>
              <w:rPr>
                <w:noProof/>
                <w:webHidden/>
              </w:rPr>
              <w:fldChar w:fldCharType="begin"/>
            </w:r>
            <w:r>
              <w:rPr>
                <w:noProof/>
                <w:webHidden/>
              </w:rPr>
              <w:instrText xml:space="preserve"> PAGEREF _Toc175240502 \h </w:instrText>
            </w:r>
            <w:r>
              <w:rPr>
                <w:noProof/>
                <w:webHidden/>
              </w:rPr>
            </w:r>
            <w:r>
              <w:rPr>
                <w:noProof/>
                <w:webHidden/>
              </w:rPr>
              <w:fldChar w:fldCharType="separate"/>
            </w:r>
            <w:r w:rsidR="00D419F4">
              <w:rPr>
                <w:noProof/>
                <w:webHidden/>
              </w:rPr>
              <w:t>11</w:t>
            </w:r>
            <w:r>
              <w:rPr>
                <w:noProof/>
                <w:webHidden/>
              </w:rPr>
              <w:fldChar w:fldCharType="end"/>
            </w:r>
          </w:hyperlink>
        </w:p>
        <w:p w14:paraId="2B7EFB08" w14:textId="14882CA0" w:rsidR="00C61074" w:rsidRDefault="00C61074">
          <w:pPr>
            <w:pStyle w:val="TOC1"/>
            <w:rPr>
              <w:rFonts w:eastAsiaTheme="minorEastAsia" w:cstheme="minorBidi"/>
              <w:b w:val="0"/>
              <w:noProof/>
              <w:kern w:val="2"/>
              <w:sz w:val="22"/>
              <w:szCs w:val="22"/>
              <w14:ligatures w14:val="standardContextual"/>
            </w:rPr>
          </w:pPr>
          <w:hyperlink w:anchor="_Toc175240503" w:history="1">
            <w:r w:rsidRPr="00671AD6">
              <w:rPr>
                <w:rStyle w:val="Hyperlink"/>
                <w:noProof/>
              </w:rPr>
              <w:t>Serials Maintenance</w:t>
            </w:r>
            <w:r>
              <w:rPr>
                <w:noProof/>
                <w:webHidden/>
              </w:rPr>
              <w:tab/>
            </w:r>
            <w:r>
              <w:rPr>
                <w:noProof/>
                <w:webHidden/>
              </w:rPr>
              <w:fldChar w:fldCharType="begin"/>
            </w:r>
            <w:r>
              <w:rPr>
                <w:noProof/>
                <w:webHidden/>
              </w:rPr>
              <w:instrText xml:space="preserve"> PAGEREF _Toc175240503 \h </w:instrText>
            </w:r>
            <w:r>
              <w:rPr>
                <w:noProof/>
                <w:webHidden/>
              </w:rPr>
            </w:r>
            <w:r>
              <w:rPr>
                <w:noProof/>
                <w:webHidden/>
              </w:rPr>
              <w:fldChar w:fldCharType="separate"/>
            </w:r>
            <w:r w:rsidR="00D419F4">
              <w:rPr>
                <w:noProof/>
                <w:webHidden/>
              </w:rPr>
              <w:t>12</w:t>
            </w:r>
            <w:r>
              <w:rPr>
                <w:noProof/>
                <w:webHidden/>
              </w:rPr>
              <w:fldChar w:fldCharType="end"/>
            </w:r>
          </w:hyperlink>
        </w:p>
        <w:p w14:paraId="41712B90" w14:textId="66967314" w:rsidR="00C61074" w:rsidRDefault="00C61074">
          <w:pPr>
            <w:pStyle w:val="TOC2"/>
            <w:rPr>
              <w:rFonts w:eastAsiaTheme="minorEastAsia" w:cstheme="minorBidi"/>
              <w:noProof/>
              <w:kern w:val="2"/>
              <w:sz w:val="22"/>
              <w:szCs w:val="22"/>
              <w14:ligatures w14:val="standardContextual"/>
            </w:rPr>
          </w:pPr>
          <w:hyperlink w:anchor="_Toc175240504" w:history="1">
            <w:r w:rsidRPr="00671AD6">
              <w:rPr>
                <w:rStyle w:val="Hyperlink"/>
                <w:noProof/>
              </w:rPr>
              <w:t>Add a new Serial</w:t>
            </w:r>
            <w:r>
              <w:rPr>
                <w:noProof/>
                <w:webHidden/>
              </w:rPr>
              <w:tab/>
            </w:r>
            <w:r>
              <w:rPr>
                <w:noProof/>
                <w:webHidden/>
              </w:rPr>
              <w:fldChar w:fldCharType="begin"/>
            </w:r>
            <w:r>
              <w:rPr>
                <w:noProof/>
                <w:webHidden/>
              </w:rPr>
              <w:instrText xml:space="preserve"> PAGEREF _Toc175240504 \h </w:instrText>
            </w:r>
            <w:r>
              <w:rPr>
                <w:noProof/>
                <w:webHidden/>
              </w:rPr>
            </w:r>
            <w:r>
              <w:rPr>
                <w:noProof/>
                <w:webHidden/>
              </w:rPr>
              <w:fldChar w:fldCharType="separate"/>
            </w:r>
            <w:r w:rsidR="00D419F4">
              <w:rPr>
                <w:noProof/>
                <w:webHidden/>
              </w:rPr>
              <w:t>12</w:t>
            </w:r>
            <w:r>
              <w:rPr>
                <w:noProof/>
                <w:webHidden/>
              </w:rPr>
              <w:fldChar w:fldCharType="end"/>
            </w:r>
          </w:hyperlink>
        </w:p>
        <w:p w14:paraId="2DA0FBFF" w14:textId="3893E083" w:rsidR="00C61074" w:rsidRDefault="00C61074">
          <w:pPr>
            <w:pStyle w:val="TOC2"/>
            <w:rPr>
              <w:rFonts w:eastAsiaTheme="minorEastAsia" w:cstheme="minorBidi"/>
              <w:noProof/>
              <w:kern w:val="2"/>
              <w:sz w:val="22"/>
              <w:szCs w:val="22"/>
              <w14:ligatures w14:val="standardContextual"/>
            </w:rPr>
          </w:pPr>
          <w:hyperlink w:anchor="_Toc175240505" w:history="1">
            <w:r w:rsidRPr="00671AD6">
              <w:rPr>
                <w:rStyle w:val="Hyperlink"/>
                <w:noProof/>
              </w:rPr>
              <w:t>Add a Serial Caption</w:t>
            </w:r>
            <w:r>
              <w:rPr>
                <w:noProof/>
                <w:webHidden/>
              </w:rPr>
              <w:tab/>
            </w:r>
            <w:r>
              <w:rPr>
                <w:noProof/>
                <w:webHidden/>
              </w:rPr>
              <w:fldChar w:fldCharType="begin"/>
            </w:r>
            <w:r>
              <w:rPr>
                <w:noProof/>
                <w:webHidden/>
              </w:rPr>
              <w:instrText xml:space="preserve"> PAGEREF _Toc175240505 \h </w:instrText>
            </w:r>
            <w:r>
              <w:rPr>
                <w:noProof/>
                <w:webHidden/>
              </w:rPr>
            </w:r>
            <w:r>
              <w:rPr>
                <w:noProof/>
                <w:webHidden/>
              </w:rPr>
              <w:fldChar w:fldCharType="separate"/>
            </w:r>
            <w:r w:rsidR="00D419F4">
              <w:rPr>
                <w:noProof/>
                <w:webHidden/>
              </w:rPr>
              <w:t>13</w:t>
            </w:r>
            <w:r>
              <w:rPr>
                <w:noProof/>
                <w:webHidden/>
              </w:rPr>
              <w:fldChar w:fldCharType="end"/>
            </w:r>
          </w:hyperlink>
        </w:p>
        <w:p w14:paraId="13F02075" w14:textId="0039A18D" w:rsidR="00C61074" w:rsidRDefault="00C61074">
          <w:pPr>
            <w:pStyle w:val="TOC2"/>
            <w:rPr>
              <w:rFonts w:eastAsiaTheme="minorEastAsia" w:cstheme="minorBidi"/>
              <w:noProof/>
              <w:kern w:val="2"/>
              <w:sz w:val="22"/>
              <w:szCs w:val="22"/>
              <w14:ligatures w14:val="standardContextual"/>
            </w:rPr>
          </w:pPr>
          <w:hyperlink w:anchor="_Toc175240506" w:history="1">
            <w:r w:rsidRPr="00671AD6">
              <w:rPr>
                <w:rStyle w:val="Hyperlink"/>
                <w:noProof/>
              </w:rPr>
              <w:t>Add or Update Holding and Retention</w:t>
            </w:r>
            <w:r>
              <w:rPr>
                <w:noProof/>
                <w:webHidden/>
              </w:rPr>
              <w:tab/>
            </w:r>
            <w:r>
              <w:rPr>
                <w:noProof/>
                <w:webHidden/>
              </w:rPr>
              <w:fldChar w:fldCharType="begin"/>
            </w:r>
            <w:r>
              <w:rPr>
                <w:noProof/>
                <w:webHidden/>
              </w:rPr>
              <w:instrText xml:space="preserve"> PAGEREF _Toc175240506 \h </w:instrText>
            </w:r>
            <w:r>
              <w:rPr>
                <w:noProof/>
                <w:webHidden/>
              </w:rPr>
            </w:r>
            <w:r>
              <w:rPr>
                <w:noProof/>
                <w:webHidden/>
              </w:rPr>
              <w:fldChar w:fldCharType="separate"/>
            </w:r>
            <w:r w:rsidR="00D419F4">
              <w:rPr>
                <w:noProof/>
                <w:webHidden/>
              </w:rPr>
              <w:t>15</w:t>
            </w:r>
            <w:r>
              <w:rPr>
                <w:noProof/>
                <w:webHidden/>
              </w:rPr>
              <w:fldChar w:fldCharType="end"/>
            </w:r>
          </w:hyperlink>
        </w:p>
        <w:p w14:paraId="7E19F288" w14:textId="546D8D0B" w:rsidR="00C61074" w:rsidRDefault="00C61074">
          <w:pPr>
            <w:pStyle w:val="TOC2"/>
            <w:rPr>
              <w:rFonts w:eastAsiaTheme="minorEastAsia" w:cstheme="minorBidi"/>
              <w:noProof/>
              <w:kern w:val="2"/>
              <w:sz w:val="22"/>
              <w:szCs w:val="22"/>
              <w14:ligatures w14:val="standardContextual"/>
            </w:rPr>
          </w:pPr>
          <w:hyperlink w:anchor="_Toc175240507" w:history="1">
            <w:r w:rsidRPr="00671AD6">
              <w:rPr>
                <w:rStyle w:val="Hyperlink"/>
                <w:noProof/>
              </w:rPr>
              <w:t>Change a Serial’s Medium</w:t>
            </w:r>
            <w:r>
              <w:rPr>
                <w:noProof/>
                <w:webHidden/>
              </w:rPr>
              <w:tab/>
            </w:r>
            <w:r>
              <w:rPr>
                <w:noProof/>
                <w:webHidden/>
              </w:rPr>
              <w:fldChar w:fldCharType="begin"/>
            </w:r>
            <w:r>
              <w:rPr>
                <w:noProof/>
                <w:webHidden/>
              </w:rPr>
              <w:instrText xml:space="preserve"> PAGEREF _Toc175240507 \h </w:instrText>
            </w:r>
            <w:r>
              <w:rPr>
                <w:noProof/>
                <w:webHidden/>
              </w:rPr>
            </w:r>
            <w:r>
              <w:rPr>
                <w:noProof/>
                <w:webHidden/>
              </w:rPr>
              <w:fldChar w:fldCharType="separate"/>
            </w:r>
            <w:r w:rsidR="00D419F4">
              <w:rPr>
                <w:noProof/>
                <w:webHidden/>
              </w:rPr>
              <w:t>16</w:t>
            </w:r>
            <w:r>
              <w:rPr>
                <w:noProof/>
                <w:webHidden/>
              </w:rPr>
              <w:fldChar w:fldCharType="end"/>
            </w:r>
          </w:hyperlink>
        </w:p>
        <w:p w14:paraId="447A36EE" w14:textId="7741DA90" w:rsidR="00C61074" w:rsidRDefault="00C61074">
          <w:pPr>
            <w:pStyle w:val="TOC2"/>
            <w:rPr>
              <w:rFonts w:eastAsiaTheme="minorEastAsia" w:cstheme="minorBidi"/>
              <w:noProof/>
              <w:kern w:val="2"/>
              <w:sz w:val="22"/>
              <w:szCs w:val="22"/>
              <w14:ligatures w14:val="standardContextual"/>
            </w:rPr>
          </w:pPr>
          <w:hyperlink w:anchor="_Toc175240508" w:history="1">
            <w:r w:rsidRPr="00671AD6">
              <w:rPr>
                <w:rStyle w:val="Hyperlink"/>
                <w:noProof/>
              </w:rPr>
              <w:t>Withdraw an Issue</w:t>
            </w:r>
            <w:r>
              <w:rPr>
                <w:noProof/>
                <w:webHidden/>
              </w:rPr>
              <w:tab/>
            </w:r>
            <w:r>
              <w:rPr>
                <w:noProof/>
                <w:webHidden/>
              </w:rPr>
              <w:fldChar w:fldCharType="begin"/>
            </w:r>
            <w:r>
              <w:rPr>
                <w:noProof/>
                <w:webHidden/>
              </w:rPr>
              <w:instrText xml:space="preserve"> PAGEREF _Toc175240508 \h </w:instrText>
            </w:r>
            <w:r>
              <w:rPr>
                <w:noProof/>
                <w:webHidden/>
              </w:rPr>
            </w:r>
            <w:r>
              <w:rPr>
                <w:noProof/>
                <w:webHidden/>
              </w:rPr>
              <w:fldChar w:fldCharType="separate"/>
            </w:r>
            <w:r w:rsidR="00D419F4">
              <w:rPr>
                <w:noProof/>
                <w:webHidden/>
              </w:rPr>
              <w:t>17</w:t>
            </w:r>
            <w:r>
              <w:rPr>
                <w:noProof/>
                <w:webHidden/>
              </w:rPr>
              <w:fldChar w:fldCharType="end"/>
            </w:r>
          </w:hyperlink>
        </w:p>
        <w:p w14:paraId="1F9A151D" w14:textId="7D999B5B" w:rsidR="00C61074" w:rsidRDefault="00C61074">
          <w:pPr>
            <w:pStyle w:val="TOC2"/>
            <w:rPr>
              <w:rFonts w:eastAsiaTheme="minorEastAsia" w:cstheme="minorBidi"/>
              <w:noProof/>
              <w:kern w:val="2"/>
              <w:sz w:val="22"/>
              <w:szCs w:val="22"/>
              <w14:ligatures w14:val="standardContextual"/>
            </w:rPr>
          </w:pPr>
          <w:hyperlink w:anchor="_Toc175240509" w:history="1">
            <w:r w:rsidRPr="00671AD6">
              <w:rPr>
                <w:rStyle w:val="Hyperlink"/>
                <w:noProof/>
              </w:rPr>
              <w:t>Withdraw a Serial</w:t>
            </w:r>
            <w:r>
              <w:rPr>
                <w:noProof/>
                <w:webHidden/>
              </w:rPr>
              <w:tab/>
            </w:r>
            <w:r>
              <w:rPr>
                <w:noProof/>
                <w:webHidden/>
              </w:rPr>
              <w:fldChar w:fldCharType="begin"/>
            </w:r>
            <w:r>
              <w:rPr>
                <w:noProof/>
                <w:webHidden/>
              </w:rPr>
              <w:instrText xml:space="preserve"> PAGEREF _Toc175240509 \h </w:instrText>
            </w:r>
            <w:r>
              <w:rPr>
                <w:noProof/>
                <w:webHidden/>
              </w:rPr>
            </w:r>
            <w:r>
              <w:rPr>
                <w:noProof/>
                <w:webHidden/>
              </w:rPr>
              <w:fldChar w:fldCharType="separate"/>
            </w:r>
            <w:r w:rsidR="00D419F4">
              <w:rPr>
                <w:noProof/>
                <w:webHidden/>
              </w:rPr>
              <w:t>18</w:t>
            </w:r>
            <w:r>
              <w:rPr>
                <w:noProof/>
                <w:webHidden/>
              </w:rPr>
              <w:fldChar w:fldCharType="end"/>
            </w:r>
          </w:hyperlink>
        </w:p>
        <w:p w14:paraId="7528CC67" w14:textId="0F1D0767" w:rsidR="00C61074" w:rsidRDefault="00C61074">
          <w:pPr>
            <w:pStyle w:val="TOC2"/>
            <w:rPr>
              <w:rFonts w:eastAsiaTheme="minorEastAsia" w:cstheme="minorBidi"/>
              <w:noProof/>
              <w:kern w:val="2"/>
              <w:sz w:val="22"/>
              <w:szCs w:val="22"/>
              <w14:ligatures w14:val="standardContextual"/>
            </w:rPr>
          </w:pPr>
          <w:hyperlink w:anchor="_Toc175240510" w:history="1">
            <w:r w:rsidRPr="00671AD6">
              <w:rPr>
                <w:rStyle w:val="Hyperlink"/>
                <w:noProof/>
              </w:rPr>
              <w:t>Resume a Serial</w:t>
            </w:r>
            <w:r>
              <w:rPr>
                <w:noProof/>
                <w:webHidden/>
              </w:rPr>
              <w:tab/>
            </w:r>
            <w:r>
              <w:rPr>
                <w:noProof/>
                <w:webHidden/>
              </w:rPr>
              <w:fldChar w:fldCharType="begin"/>
            </w:r>
            <w:r>
              <w:rPr>
                <w:noProof/>
                <w:webHidden/>
              </w:rPr>
              <w:instrText xml:space="preserve"> PAGEREF _Toc175240510 \h </w:instrText>
            </w:r>
            <w:r>
              <w:rPr>
                <w:noProof/>
                <w:webHidden/>
              </w:rPr>
            </w:r>
            <w:r>
              <w:rPr>
                <w:noProof/>
                <w:webHidden/>
              </w:rPr>
              <w:fldChar w:fldCharType="separate"/>
            </w:r>
            <w:r w:rsidR="00D419F4">
              <w:rPr>
                <w:noProof/>
                <w:webHidden/>
              </w:rPr>
              <w:t>19</w:t>
            </w:r>
            <w:r>
              <w:rPr>
                <w:noProof/>
                <w:webHidden/>
              </w:rPr>
              <w:fldChar w:fldCharType="end"/>
            </w:r>
          </w:hyperlink>
        </w:p>
        <w:p w14:paraId="39368793" w14:textId="262C9E95" w:rsidR="00C61074" w:rsidRDefault="00C61074">
          <w:pPr>
            <w:pStyle w:val="TOC2"/>
            <w:rPr>
              <w:rFonts w:eastAsiaTheme="minorEastAsia" w:cstheme="minorBidi"/>
              <w:noProof/>
              <w:kern w:val="2"/>
              <w:sz w:val="22"/>
              <w:szCs w:val="22"/>
              <w14:ligatures w14:val="standardContextual"/>
            </w:rPr>
          </w:pPr>
          <w:hyperlink w:anchor="_Toc175240511" w:history="1">
            <w:r w:rsidRPr="00671AD6">
              <w:rPr>
                <w:rStyle w:val="Hyperlink"/>
                <w:noProof/>
              </w:rPr>
              <w:t>Cancel Subscribers</w:t>
            </w:r>
            <w:r>
              <w:rPr>
                <w:noProof/>
                <w:webHidden/>
              </w:rPr>
              <w:tab/>
            </w:r>
            <w:r>
              <w:rPr>
                <w:noProof/>
                <w:webHidden/>
              </w:rPr>
              <w:fldChar w:fldCharType="begin"/>
            </w:r>
            <w:r>
              <w:rPr>
                <w:noProof/>
                <w:webHidden/>
              </w:rPr>
              <w:instrText xml:space="preserve"> PAGEREF _Toc175240511 \h </w:instrText>
            </w:r>
            <w:r>
              <w:rPr>
                <w:noProof/>
                <w:webHidden/>
              </w:rPr>
            </w:r>
            <w:r>
              <w:rPr>
                <w:noProof/>
                <w:webHidden/>
              </w:rPr>
              <w:fldChar w:fldCharType="separate"/>
            </w:r>
            <w:r w:rsidR="00D419F4">
              <w:rPr>
                <w:noProof/>
                <w:webHidden/>
              </w:rPr>
              <w:t>20</w:t>
            </w:r>
            <w:r>
              <w:rPr>
                <w:noProof/>
                <w:webHidden/>
              </w:rPr>
              <w:fldChar w:fldCharType="end"/>
            </w:r>
          </w:hyperlink>
        </w:p>
        <w:p w14:paraId="7BFBEB7D" w14:textId="76FCF4D0" w:rsidR="00C61074" w:rsidRDefault="00C61074">
          <w:pPr>
            <w:pStyle w:val="TOC2"/>
            <w:rPr>
              <w:rFonts w:eastAsiaTheme="minorEastAsia" w:cstheme="minorBidi"/>
              <w:noProof/>
              <w:kern w:val="2"/>
              <w:sz w:val="22"/>
              <w:szCs w:val="22"/>
              <w14:ligatures w14:val="standardContextual"/>
            </w:rPr>
          </w:pPr>
          <w:hyperlink w:anchor="_Toc175240512" w:history="1">
            <w:r w:rsidRPr="00671AD6">
              <w:rPr>
                <w:rStyle w:val="Hyperlink"/>
                <w:noProof/>
              </w:rPr>
              <w:t>Resume a Subscription</w:t>
            </w:r>
            <w:r>
              <w:rPr>
                <w:noProof/>
                <w:webHidden/>
              </w:rPr>
              <w:tab/>
            </w:r>
            <w:r>
              <w:rPr>
                <w:noProof/>
                <w:webHidden/>
              </w:rPr>
              <w:fldChar w:fldCharType="begin"/>
            </w:r>
            <w:r>
              <w:rPr>
                <w:noProof/>
                <w:webHidden/>
              </w:rPr>
              <w:instrText xml:space="preserve"> PAGEREF _Toc175240512 \h </w:instrText>
            </w:r>
            <w:r>
              <w:rPr>
                <w:noProof/>
                <w:webHidden/>
              </w:rPr>
            </w:r>
            <w:r>
              <w:rPr>
                <w:noProof/>
                <w:webHidden/>
              </w:rPr>
              <w:fldChar w:fldCharType="separate"/>
            </w:r>
            <w:r w:rsidR="00D419F4">
              <w:rPr>
                <w:noProof/>
                <w:webHidden/>
              </w:rPr>
              <w:t>20</w:t>
            </w:r>
            <w:r>
              <w:rPr>
                <w:noProof/>
                <w:webHidden/>
              </w:rPr>
              <w:fldChar w:fldCharType="end"/>
            </w:r>
          </w:hyperlink>
        </w:p>
        <w:p w14:paraId="0A86197E" w14:textId="3ED0A120" w:rsidR="00C61074" w:rsidRDefault="00C61074">
          <w:pPr>
            <w:pStyle w:val="TOC1"/>
            <w:rPr>
              <w:rFonts w:eastAsiaTheme="minorEastAsia" w:cstheme="minorBidi"/>
              <w:b w:val="0"/>
              <w:noProof/>
              <w:kern w:val="2"/>
              <w:sz w:val="22"/>
              <w:szCs w:val="22"/>
              <w14:ligatures w14:val="standardContextual"/>
            </w:rPr>
          </w:pPr>
          <w:hyperlink w:anchor="_Toc175240513" w:history="1">
            <w:r w:rsidRPr="00671AD6">
              <w:rPr>
                <w:rStyle w:val="Hyperlink"/>
                <w:noProof/>
              </w:rPr>
              <w:t>Standard Functions &amp; Terms</w:t>
            </w:r>
            <w:r>
              <w:rPr>
                <w:noProof/>
                <w:webHidden/>
              </w:rPr>
              <w:tab/>
            </w:r>
            <w:r>
              <w:rPr>
                <w:noProof/>
                <w:webHidden/>
              </w:rPr>
              <w:fldChar w:fldCharType="begin"/>
            </w:r>
            <w:r>
              <w:rPr>
                <w:noProof/>
                <w:webHidden/>
              </w:rPr>
              <w:instrText xml:space="preserve"> PAGEREF _Toc175240513 \h </w:instrText>
            </w:r>
            <w:r>
              <w:rPr>
                <w:noProof/>
                <w:webHidden/>
              </w:rPr>
            </w:r>
            <w:r>
              <w:rPr>
                <w:noProof/>
                <w:webHidden/>
              </w:rPr>
              <w:fldChar w:fldCharType="separate"/>
            </w:r>
            <w:r w:rsidR="00D419F4">
              <w:rPr>
                <w:noProof/>
                <w:webHidden/>
              </w:rPr>
              <w:t>21</w:t>
            </w:r>
            <w:r>
              <w:rPr>
                <w:noProof/>
                <w:webHidden/>
              </w:rPr>
              <w:fldChar w:fldCharType="end"/>
            </w:r>
          </w:hyperlink>
        </w:p>
        <w:p w14:paraId="558CACA5" w14:textId="03F0C097" w:rsidR="00C61074" w:rsidRDefault="00C61074">
          <w:pPr>
            <w:pStyle w:val="TOC2"/>
            <w:rPr>
              <w:rFonts w:eastAsiaTheme="minorEastAsia" w:cstheme="minorBidi"/>
              <w:noProof/>
              <w:kern w:val="2"/>
              <w:sz w:val="22"/>
              <w:szCs w:val="22"/>
              <w14:ligatures w14:val="standardContextual"/>
            </w:rPr>
          </w:pPr>
          <w:hyperlink w:anchor="_Toc175240514" w:history="1">
            <w:r w:rsidRPr="00671AD6">
              <w:rPr>
                <w:rStyle w:val="Hyperlink"/>
                <w:noProof/>
              </w:rPr>
              <w:t>Serial Terminology</w:t>
            </w:r>
            <w:r>
              <w:rPr>
                <w:noProof/>
                <w:webHidden/>
              </w:rPr>
              <w:tab/>
            </w:r>
            <w:r>
              <w:rPr>
                <w:noProof/>
                <w:webHidden/>
              </w:rPr>
              <w:fldChar w:fldCharType="begin"/>
            </w:r>
            <w:r>
              <w:rPr>
                <w:noProof/>
                <w:webHidden/>
              </w:rPr>
              <w:instrText xml:space="preserve"> PAGEREF _Toc175240514 \h </w:instrText>
            </w:r>
            <w:r>
              <w:rPr>
                <w:noProof/>
                <w:webHidden/>
              </w:rPr>
            </w:r>
            <w:r>
              <w:rPr>
                <w:noProof/>
                <w:webHidden/>
              </w:rPr>
              <w:fldChar w:fldCharType="separate"/>
            </w:r>
            <w:r w:rsidR="00D419F4">
              <w:rPr>
                <w:noProof/>
                <w:webHidden/>
              </w:rPr>
              <w:t>21</w:t>
            </w:r>
            <w:r>
              <w:rPr>
                <w:noProof/>
                <w:webHidden/>
              </w:rPr>
              <w:fldChar w:fldCharType="end"/>
            </w:r>
          </w:hyperlink>
        </w:p>
        <w:p w14:paraId="10C826C9" w14:textId="4CF11E3F" w:rsidR="00C61074" w:rsidRDefault="00C61074">
          <w:pPr>
            <w:pStyle w:val="TOC2"/>
            <w:rPr>
              <w:rFonts w:eastAsiaTheme="minorEastAsia" w:cstheme="minorBidi"/>
              <w:noProof/>
              <w:kern w:val="2"/>
              <w:sz w:val="22"/>
              <w:szCs w:val="22"/>
              <w14:ligatures w14:val="standardContextual"/>
            </w:rPr>
          </w:pPr>
          <w:hyperlink w:anchor="_Toc175240515" w:history="1">
            <w:r w:rsidRPr="00671AD6">
              <w:rPr>
                <w:rStyle w:val="Hyperlink"/>
                <w:noProof/>
              </w:rPr>
              <w:t>Understanding Retention</w:t>
            </w:r>
            <w:r>
              <w:rPr>
                <w:noProof/>
                <w:webHidden/>
              </w:rPr>
              <w:tab/>
            </w:r>
            <w:r>
              <w:rPr>
                <w:noProof/>
                <w:webHidden/>
              </w:rPr>
              <w:fldChar w:fldCharType="begin"/>
            </w:r>
            <w:r>
              <w:rPr>
                <w:noProof/>
                <w:webHidden/>
              </w:rPr>
              <w:instrText xml:space="preserve"> PAGEREF _Toc175240515 \h </w:instrText>
            </w:r>
            <w:r>
              <w:rPr>
                <w:noProof/>
                <w:webHidden/>
              </w:rPr>
            </w:r>
            <w:r>
              <w:rPr>
                <w:noProof/>
                <w:webHidden/>
              </w:rPr>
              <w:fldChar w:fldCharType="separate"/>
            </w:r>
            <w:r w:rsidR="00D419F4">
              <w:rPr>
                <w:noProof/>
                <w:webHidden/>
              </w:rPr>
              <w:t>21</w:t>
            </w:r>
            <w:r>
              <w:rPr>
                <w:noProof/>
                <w:webHidden/>
              </w:rPr>
              <w:fldChar w:fldCharType="end"/>
            </w:r>
          </w:hyperlink>
        </w:p>
        <w:p w14:paraId="6984B59F" w14:textId="10693919" w:rsidR="00C61074" w:rsidRDefault="00C61074">
          <w:pPr>
            <w:pStyle w:val="TOC2"/>
            <w:rPr>
              <w:rFonts w:eastAsiaTheme="minorEastAsia" w:cstheme="minorBidi"/>
              <w:noProof/>
              <w:kern w:val="2"/>
              <w:sz w:val="22"/>
              <w:szCs w:val="22"/>
              <w14:ligatures w14:val="standardContextual"/>
            </w:rPr>
          </w:pPr>
          <w:hyperlink w:anchor="_Toc175240516" w:history="1">
            <w:r w:rsidRPr="00671AD6">
              <w:rPr>
                <w:rStyle w:val="Hyperlink"/>
                <w:noProof/>
              </w:rPr>
              <w:t>The Toolbar</w:t>
            </w:r>
            <w:r>
              <w:rPr>
                <w:noProof/>
                <w:webHidden/>
              </w:rPr>
              <w:tab/>
            </w:r>
            <w:r>
              <w:rPr>
                <w:noProof/>
                <w:webHidden/>
              </w:rPr>
              <w:fldChar w:fldCharType="begin"/>
            </w:r>
            <w:r>
              <w:rPr>
                <w:noProof/>
                <w:webHidden/>
              </w:rPr>
              <w:instrText xml:space="preserve"> PAGEREF _Toc175240516 \h </w:instrText>
            </w:r>
            <w:r>
              <w:rPr>
                <w:noProof/>
                <w:webHidden/>
              </w:rPr>
            </w:r>
            <w:r>
              <w:rPr>
                <w:noProof/>
                <w:webHidden/>
              </w:rPr>
              <w:fldChar w:fldCharType="separate"/>
            </w:r>
            <w:r w:rsidR="00D419F4">
              <w:rPr>
                <w:noProof/>
                <w:webHidden/>
              </w:rPr>
              <w:t>22</w:t>
            </w:r>
            <w:r>
              <w:rPr>
                <w:noProof/>
                <w:webHidden/>
              </w:rPr>
              <w:fldChar w:fldCharType="end"/>
            </w:r>
          </w:hyperlink>
        </w:p>
        <w:p w14:paraId="23389557" w14:textId="7AFF3C01" w:rsidR="00C61074" w:rsidRDefault="00C61074">
          <w:pPr>
            <w:pStyle w:val="TOC2"/>
            <w:rPr>
              <w:rFonts w:eastAsiaTheme="minorEastAsia" w:cstheme="minorBidi"/>
              <w:noProof/>
              <w:kern w:val="2"/>
              <w:sz w:val="22"/>
              <w:szCs w:val="22"/>
              <w14:ligatures w14:val="standardContextual"/>
            </w:rPr>
          </w:pPr>
          <w:hyperlink w:anchor="_Toc175240517" w:history="1">
            <w:r w:rsidRPr="00671AD6">
              <w:rPr>
                <w:rStyle w:val="Hyperlink"/>
                <w:noProof/>
              </w:rPr>
              <w:t>Browse Tables</w:t>
            </w:r>
            <w:r>
              <w:rPr>
                <w:noProof/>
                <w:webHidden/>
              </w:rPr>
              <w:tab/>
            </w:r>
            <w:r>
              <w:rPr>
                <w:noProof/>
                <w:webHidden/>
              </w:rPr>
              <w:fldChar w:fldCharType="begin"/>
            </w:r>
            <w:r>
              <w:rPr>
                <w:noProof/>
                <w:webHidden/>
              </w:rPr>
              <w:instrText xml:space="preserve"> PAGEREF _Toc175240517 \h </w:instrText>
            </w:r>
            <w:r>
              <w:rPr>
                <w:noProof/>
                <w:webHidden/>
              </w:rPr>
            </w:r>
            <w:r>
              <w:rPr>
                <w:noProof/>
                <w:webHidden/>
              </w:rPr>
              <w:fldChar w:fldCharType="separate"/>
            </w:r>
            <w:r w:rsidR="00D419F4">
              <w:rPr>
                <w:noProof/>
                <w:webHidden/>
              </w:rPr>
              <w:t>23</w:t>
            </w:r>
            <w:r>
              <w:rPr>
                <w:noProof/>
                <w:webHidden/>
              </w:rPr>
              <w:fldChar w:fldCharType="end"/>
            </w:r>
          </w:hyperlink>
        </w:p>
        <w:p w14:paraId="1CE798D3" w14:textId="4CC5F8C1" w:rsidR="00B15B2C" w:rsidRPr="001C6E41" w:rsidRDefault="00A00A22" w:rsidP="00B15B2C">
          <w:pPr>
            <w:rPr>
              <w:b/>
              <w:sz w:val="28"/>
            </w:rPr>
          </w:pPr>
          <w:r>
            <w:rPr>
              <w:b/>
              <w:sz w:val="28"/>
            </w:rPr>
            <w:fldChar w:fldCharType="end"/>
          </w:r>
        </w:p>
      </w:sdtContent>
    </w:sdt>
    <w:p w14:paraId="0839183B" w14:textId="31C85CEF" w:rsidR="00CB20EE" w:rsidRDefault="00CB20EE" w:rsidP="00627D1C">
      <w:pPr>
        <w:pStyle w:val="Heading1"/>
      </w:pPr>
      <w:bookmarkStart w:id="0" w:name="_Toc175240491"/>
      <w:r>
        <w:lastRenderedPageBreak/>
        <w:t>Navigating the Serials Module</w:t>
      </w:r>
      <w:bookmarkEnd w:id="0"/>
    </w:p>
    <w:p w14:paraId="169A6528" w14:textId="6208BFEE" w:rsidR="00156F71" w:rsidRDefault="00156F71" w:rsidP="00CB20EE">
      <w:r>
        <w:t xml:space="preserve">The Serials Module includes a Header with key information about the currently selected Serial </w:t>
      </w:r>
      <w:r w:rsidR="00B95E3A">
        <w:t>R</w:t>
      </w:r>
      <w:r>
        <w:t>ecord, a tree menu on the left of the screen, and the record itself on the right.</w:t>
      </w:r>
    </w:p>
    <w:p w14:paraId="31228DB8" w14:textId="36083816" w:rsidR="00156F71" w:rsidRDefault="00156F71">
      <w:pPr>
        <w:pStyle w:val="ListParagraph"/>
        <w:numPr>
          <w:ilvl w:val="0"/>
          <w:numId w:val="9"/>
        </w:numPr>
      </w:pPr>
      <w:r>
        <w:t>If you know the Serial KLAS ID of the desired record, select it in the tree view.</w:t>
      </w:r>
    </w:p>
    <w:p w14:paraId="6EA21191" w14:textId="61DDF4A8" w:rsidR="00CB20EE" w:rsidRDefault="00156F71">
      <w:pPr>
        <w:pStyle w:val="ListParagraph"/>
        <w:numPr>
          <w:ilvl w:val="0"/>
          <w:numId w:val="9"/>
        </w:numPr>
      </w:pPr>
      <w:r>
        <w:t xml:space="preserve">OR, use </w:t>
      </w:r>
      <w:r w:rsidRPr="00CF3EA9">
        <w:rPr>
          <w:rStyle w:val="Button"/>
        </w:rPr>
        <w:t>Find</w:t>
      </w:r>
      <w:r>
        <w:t xml:space="preserve"> </w:t>
      </w:r>
      <w:r>
        <w:rPr>
          <w:noProof/>
        </w:rPr>
        <w:drawing>
          <wp:inline distT="0" distB="0" distL="0" distR="0" wp14:anchorId="47307BDB" wp14:editId="7F6DC958">
            <wp:extent cx="152381" cy="152381"/>
            <wp:effectExtent l="0" t="0" r="635" b="635"/>
            <wp:docPr id="7" name="Picture 7" descr="fi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nd icon"/>
                    <pic:cNvPicPr/>
                  </pic:nvPicPr>
                  <pic:blipFill>
                    <a:blip r:embed="rId9"/>
                    <a:stretch>
                      <a:fillRect/>
                    </a:stretch>
                  </pic:blipFill>
                  <pic:spPr>
                    <a:xfrm>
                      <a:off x="0" y="0"/>
                      <a:ext cx="152381" cy="152381"/>
                    </a:xfrm>
                    <a:prstGeom prst="rect">
                      <a:avLst/>
                    </a:prstGeom>
                  </pic:spPr>
                </pic:pic>
              </a:graphicData>
            </a:graphic>
          </wp:inline>
        </w:drawing>
      </w:r>
      <w:r>
        <w:t xml:space="preserve"> (</w:t>
      </w:r>
      <w:r w:rsidRPr="00156F71">
        <w:rPr>
          <w:rStyle w:val="Button"/>
        </w:rPr>
        <w:t>Ctrl-f</w:t>
      </w:r>
      <w:r>
        <w:t>) to open a record by Title, Item Barcode, or ISSN.</w:t>
      </w:r>
    </w:p>
    <w:p w14:paraId="4B9A58F2" w14:textId="78F22374" w:rsidR="00417D38" w:rsidRDefault="00CF3EA9" w:rsidP="00CF3EA9">
      <w:pPr>
        <w:ind w:left="360"/>
      </w:pPr>
      <w:r>
        <w:rPr>
          <w:noProof/>
        </w:rPr>
        <w:drawing>
          <wp:inline distT="0" distB="0" distL="0" distR="0" wp14:anchorId="7C471059" wp14:editId="36F0CF99">
            <wp:extent cx="5373794" cy="3771900"/>
            <wp:effectExtent l="0" t="0" r="0" b="0"/>
            <wp:docPr id="10" name="Picture 10" descr="Screen context: the Serials module has menus File, Edit, Functions, Reports, Window, and Help, and shortcut icons for the Query and Find functions. The Header area includes fields KLAS ID, Title, Frequency, Medium, Status, ISSN, and Publication Type. The tree view is an alphabetized list of all Serial KLAS IDs, each with the option to expand the view using a plus sign icon. Finally, the record itself has tabs Title, Full, MARC, Captions, Subscribers, Requests, Issues, E-Package, and E-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 context: the Serials module has menus File, Edit, Functions, Reports, Window, and Help, and shortcut icons for the Query and Find functions. The Header area includes fields KLAS ID, Title, Frequency, Medium, Status, ISSN, and Publication Type. The tree view is an alphabetized list of all Serial KLAS IDs, each with the option to expand the view using a plus sign icon. Finally, the record itself has tabs Title, Full, MARC, Captions, Subscribers, Requests, Issues, E-Package, and E-Document."/>
                    <pic:cNvPicPr/>
                  </pic:nvPicPr>
                  <pic:blipFill>
                    <a:blip r:embed="rId10"/>
                    <a:stretch>
                      <a:fillRect/>
                    </a:stretch>
                  </pic:blipFill>
                  <pic:spPr>
                    <a:xfrm>
                      <a:off x="0" y="0"/>
                      <a:ext cx="5378988" cy="3775546"/>
                    </a:xfrm>
                    <a:prstGeom prst="rect">
                      <a:avLst/>
                    </a:prstGeom>
                  </pic:spPr>
                </pic:pic>
              </a:graphicData>
            </a:graphic>
          </wp:inline>
        </w:drawing>
      </w:r>
    </w:p>
    <w:p w14:paraId="3809AB48" w14:textId="4BEB0CAB" w:rsidR="00156F71" w:rsidRDefault="00156F71" w:rsidP="00156F71">
      <w:pPr>
        <w:pStyle w:val="Heading2"/>
      </w:pPr>
      <w:bookmarkStart w:id="1" w:name="_Toc175240492"/>
      <w:r>
        <w:t>Holding and Inventory records</w:t>
      </w:r>
      <w:bookmarkEnd w:id="1"/>
    </w:p>
    <w:p w14:paraId="1351D763" w14:textId="16E56E40" w:rsidR="00156F71" w:rsidRDefault="009E5292" w:rsidP="00156F71">
      <w:r>
        <w:t>U</w:t>
      </w:r>
      <w:r w:rsidR="00156F71">
        <w:t xml:space="preserve">se the </w:t>
      </w:r>
      <w:r w:rsidR="00156F71" w:rsidRPr="00156F71">
        <w:rPr>
          <w:rStyle w:val="Button"/>
        </w:rPr>
        <w:t>plus sign</w:t>
      </w:r>
      <w:r w:rsidR="00156F71">
        <w:t xml:space="preserve"> to the left of the Serial KLAS ID in the tree view to access the </w:t>
      </w:r>
      <w:r>
        <w:t>H</w:t>
      </w:r>
      <w:r w:rsidR="00156F71">
        <w:t>olding records for that serial</w:t>
      </w:r>
      <w:r w:rsidR="00CE6BD5">
        <w:t xml:space="preserve"> (UCSC - </w:t>
      </w:r>
      <w:proofErr w:type="spellStart"/>
      <w:r w:rsidR="00CE6BD5">
        <w:t>MagShelf</w:t>
      </w:r>
      <w:proofErr w:type="spellEnd"/>
      <w:r w:rsidR="00CE6BD5">
        <w:t xml:space="preserve"> - 1 in the example below)</w:t>
      </w:r>
      <w:r w:rsidR="00156F71">
        <w:t xml:space="preserve">. </w:t>
      </w:r>
      <w:r>
        <w:t>For physical serials,</w:t>
      </w:r>
      <w:r w:rsidR="00156F71">
        <w:t xml:space="preserve"> the </w:t>
      </w:r>
      <w:r w:rsidR="0012011E">
        <w:t>inventory records will be under the</w:t>
      </w:r>
      <w:r w:rsidR="0012011E" w:rsidRPr="0012011E">
        <w:t xml:space="preserve"> </w:t>
      </w:r>
      <w:r w:rsidR="0012011E">
        <w:t>corresponding holding at level three</w:t>
      </w:r>
      <w:r w:rsidR="00CE6BD5">
        <w:t xml:space="preserve"> (Copy View or Issue View)</w:t>
      </w:r>
      <w:r w:rsidR="0012011E">
        <w:t>.</w:t>
      </w:r>
    </w:p>
    <w:p w14:paraId="525E33D1" w14:textId="65C6559D" w:rsidR="0012011E" w:rsidRDefault="0012011E" w:rsidP="0012011E">
      <w:pPr>
        <w:ind w:left="720"/>
      </w:pPr>
      <w:r>
        <w:rPr>
          <w:noProof/>
        </w:rPr>
        <w:drawing>
          <wp:inline distT="0" distB="0" distL="0" distR="0" wp14:anchorId="36B34B48" wp14:editId="579AB95F">
            <wp:extent cx="1447619" cy="1047619"/>
            <wp:effectExtent l="0" t="0" r="635" b="635"/>
            <wp:docPr id="8" name="Picture 8" descr="A screenshot of an example tree view. Serial record SER-ARH9 is expanded to show the holding under it, labelled UCSC - MagShelf - 1, with a Copy View and Issue View under that. Both Copy View and Issue View have a plus sign showing that those can be expanded, then the next serial IDs are shown at level one continuing dow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n example tree view. Serial record SER-ARH9 is expanded to show the holding under it, labelled UCSC - MagShelf - 1, with a Copy View and Issue View under that. Both Copy View and Issue View have a plus sign showing that those can be expanded, then the next serial IDs are shown at level one continuing down the list."/>
                    <pic:cNvPicPr/>
                  </pic:nvPicPr>
                  <pic:blipFill>
                    <a:blip r:embed="rId11"/>
                    <a:stretch>
                      <a:fillRect/>
                    </a:stretch>
                  </pic:blipFill>
                  <pic:spPr>
                    <a:xfrm>
                      <a:off x="0" y="0"/>
                      <a:ext cx="1447619" cy="1047619"/>
                    </a:xfrm>
                    <a:prstGeom prst="rect">
                      <a:avLst/>
                    </a:prstGeom>
                  </pic:spPr>
                </pic:pic>
              </a:graphicData>
            </a:graphic>
          </wp:inline>
        </w:drawing>
      </w:r>
    </w:p>
    <w:p w14:paraId="36841BAB" w14:textId="77777777" w:rsidR="0012011E" w:rsidRDefault="0012011E" w:rsidP="0012011E">
      <w:r>
        <w:t xml:space="preserve">Either Copy View or Issue View can be expanded using the </w:t>
      </w:r>
      <w:r w:rsidRPr="00156F71">
        <w:rPr>
          <w:rStyle w:val="Button"/>
        </w:rPr>
        <w:t>plus sign</w:t>
      </w:r>
      <w:r>
        <w:rPr>
          <w:rStyle w:val="Button"/>
        </w:rPr>
        <w:t xml:space="preserve"> </w:t>
      </w:r>
      <w:r w:rsidRPr="0012011E">
        <w:t>to</w:t>
      </w:r>
      <w:r>
        <w:t xml:space="preserve"> navigate physical inventory records by copy number or by issue name. </w:t>
      </w:r>
    </w:p>
    <w:p w14:paraId="1C345BF7" w14:textId="77777777" w:rsidR="00576730" w:rsidRDefault="0012011E" w:rsidP="00576730">
      <w:r>
        <w:rPr>
          <w:b/>
          <w:bCs/>
        </w:rPr>
        <w:t xml:space="preserve">Note: </w:t>
      </w:r>
      <w:r w:rsidR="00A12080">
        <w:t>N</w:t>
      </w:r>
      <w:r>
        <w:t xml:space="preserve">o inventory records are generated for Duplication on Demand serials, but the Holding is used to apply </w:t>
      </w:r>
      <w:r w:rsidR="00CE6BD5">
        <w:t xml:space="preserve">Retention </w:t>
      </w:r>
      <w:r>
        <w:t>and other settings.</w:t>
      </w:r>
    </w:p>
    <w:p w14:paraId="62D25630" w14:textId="77777777" w:rsidR="00576730" w:rsidRDefault="00576730" w:rsidP="00576730">
      <w:pPr>
        <w:pStyle w:val="Heading2"/>
      </w:pPr>
      <w:bookmarkStart w:id="2" w:name="_Toc175240493"/>
      <w:r>
        <w:lastRenderedPageBreak/>
        <w:t>Navigation Tips</w:t>
      </w:r>
      <w:bookmarkEnd w:id="2"/>
    </w:p>
    <w:p w14:paraId="5E2F8083" w14:textId="77777777" w:rsidR="00576730" w:rsidRDefault="00576730" w:rsidP="00576730">
      <w:r w:rsidRPr="00576730">
        <w:t>Unlike elsewhere in KLAS, Serial records cannot be refreshed using F5. If you need to reload a screen to view potential changes (such as checking for new Requests after using Seed Serial), select a different Serial record in the tree view, then return to the record in question.</w:t>
      </w:r>
    </w:p>
    <w:p w14:paraId="59CBE86E" w14:textId="13F5ED67" w:rsidR="00576730" w:rsidRDefault="00576730" w:rsidP="00576730">
      <w:r>
        <w:t xml:space="preserve">To switch between the </w:t>
      </w:r>
      <w:r w:rsidR="009C7754">
        <w:t xml:space="preserve">header / </w:t>
      </w:r>
      <w:r>
        <w:t xml:space="preserve">tree view and the </w:t>
      </w:r>
      <w:r w:rsidR="009C7754">
        <w:t xml:space="preserve">current </w:t>
      </w:r>
      <w:r>
        <w:t xml:space="preserve">record using a </w:t>
      </w:r>
      <w:r w:rsidR="009C7754">
        <w:t>keyboard</w:t>
      </w:r>
      <w:r>
        <w:t xml:space="preserve">, </w:t>
      </w:r>
      <w:r w:rsidR="009C7754">
        <w:t xml:space="preserve">press </w:t>
      </w:r>
      <w:r w:rsidR="009C7754" w:rsidRPr="009C7754">
        <w:rPr>
          <w:rStyle w:val="Button"/>
        </w:rPr>
        <w:t>F6</w:t>
      </w:r>
      <w:r w:rsidR="009C7754">
        <w:t>.</w:t>
      </w:r>
      <w:r w:rsidR="0012011E" w:rsidRPr="00576730">
        <w:t xml:space="preserve">    </w:t>
      </w:r>
    </w:p>
    <w:p w14:paraId="0A3CDB18" w14:textId="2E1D9161" w:rsidR="00576730" w:rsidRDefault="00576730" w:rsidP="009C7754">
      <w:pPr>
        <w:pStyle w:val="Heading3"/>
      </w:pPr>
      <w:r>
        <w:t>Key Tabs Guide:</w:t>
      </w:r>
    </w:p>
    <w:p w14:paraId="07B2C790" w14:textId="51C78725" w:rsidR="00576730" w:rsidRDefault="00576730">
      <w:pPr>
        <w:pStyle w:val="ListParagraph"/>
        <w:numPr>
          <w:ilvl w:val="0"/>
          <w:numId w:val="33"/>
        </w:numPr>
      </w:pPr>
      <w:r w:rsidRPr="008C7ACC">
        <w:rPr>
          <w:b/>
          <w:bCs/>
        </w:rPr>
        <w:t>Title</w:t>
      </w:r>
      <w:r>
        <w:t xml:space="preserve"> (</w:t>
      </w:r>
      <w:r w:rsidRPr="008C7ACC">
        <w:rPr>
          <w:rStyle w:val="Button"/>
        </w:rPr>
        <w:t>Alt-1</w:t>
      </w:r>
      <w:r>
        <w:t xml:space="preserve">) - Basic information about the serial as a whole. See page </w:t>
      </w:r>
      <w:r w:rsidR="008C7ACC" w:rsidRPr="008C7ACC">
        <w:rPr>
          <w:rStyle w:val="IntenseReference"/>
        </w:rPr>
        <w:fldChar w:fldCharType="begin"/>
      </w:r>
      <w:r w:rsidR="008C7ACC" w:rsidRPr="008C7ACC">
        <w:rPr>
          <w:rStyle w:val="IntenseReference"/>
        </w:rPr>
        <w:instrText xml:space="preserve"> PAGEREF _Ref173835279 \h </w:instrText>
      </w:r>
      <w:r w:rsidR="008C7ACC" w:rsidRPr="008C7ACC">
        <w:rPr>
          <w:rStyle w:val="IntenseReference"/>
        </w:rPr>
      </w:r>
      <w:r w:rsidR="008C7ACC" w:rsidRPr="008C7ACC">
        <w:rPr>
          <w:rStyle w:val="IntenseReference"/>
        </w:rPr>
        <w:fldChar w:fldCharType="separate"/>
      </w:r>
      <w:r w:rsidR="00D419F4">
        <w:rPr>
          <w:rStyle w:val="IntenseReference"/>
          <w:noProof/>
        </w:rPr>
        <w:t>12</w:t>
      </w:r>
      <w:r w:rsidR="008C7ACC" w:rsidRPr="008C7ACC">
        <w:rPr>
          <w:rStyle w:val="IntenseReference"/>
        </w:rPr>
        <w:fldChar w:fldCharType="end"/>
      </w:r>
      <w:r w:rsidR="008C7ACC">
        <w:t>.</w:t>
      </w:r>
    </w:p>
    <w:p w14:paraId="07535411" w14:textId="690FAC37" w:rsidR="00576730" w:rsidRDefault="00576730">
      <w:pPr>
        <w:pStyle w:val="ListParagraph"/>
        <w:numPr>
          <w:ilvl w:val="0"/>
          <w:numId w:val="33"/>
        </w:numPr>
      </w:pPr>
      <w:r w:rsidRPr="008C7ACC">
        <w:rPr>
          <w:b/>
          <w:bCs/>
        </w:rPr>
        <w:t>Captions</w:t>
      </w:r>
      <w:r>
        <w:t xml:space="preserve"> (</w:t>
      </w:r>
      <w:r w:rsidRPr="008C7ACC">
        <w:rPr>
          <w:rStyle w:val="Button"/>
        </w:rPr>
        <w:t>Alt-</w:t>
      </w:r>
      <w:r w:rsidR="008C7ACC" w:rsidRPr="008C7ACC">
        <w:rPr>
          <w:rStyle w:val="Button"/>
        </w:rPr>
        <w:t>4</w:t>
      </w:r>
      <w:r>
        <w:t>)</w:t>
      </w:r>
      <w:r w:rsidR="008C7ACC">
        <w:t xml:space="preserve"> - New Issue Names are generated based on the Caption. See page </w:t>
      </w:r>
      <w:r w:rsidR="008C7ACC" w:rsidRPr="008C7ACC">
        <w:rPr>
          <w:rStyle w:val="IntenseReference"/>
        </w:rPr>
        <w:fldChar w:fldCharType="begin"/>
      </w:r>
      <w:r w:rsidR="008C7ACC" w:rsidRPr="008C7ACC">
        <w:rPr>
          <w:rStyle w:val="IntenseReference"/>
        </w:rPr>
        <w:instrText xml:space="preserve"> PAGEREF _Ref171428325 \h </w:instrText>
      </w:r>
      <w:r w:rsidR="008C7ACC" w:rsidRPr="008C7ACC">
        <w:rPr>
          <w:rStyle w:val="IntenseReference"/>
        </w:rPr>
      </w:r>
      <w:r w:rsidR="008C7ACC" w:rsidRPr="008C7ACC">
        <w:rPr>
          <w:rStyle w:val="IntenseReference"/>
        </w:rPr>
        <w:fldChar w:fldCharType="separate"/>
      </w:r>
      <w:r w:rsidR="00D419F4">
        <w:rPr>
          <w:rStyle w:val="IntenseReference"/>
          <w:noProof/>
        </w:rPr>
        <w:t>13</w:t>
      </w:r>
      <w:r w:rsidR="008C7ACC" w:rsidRPr="008C7ACC">
        <w:rPr>
          <w:rStyle w:val="IntenseReference"/>
        </w:rPr>
        <w:fldChar w:fldCharType="end"/>
      </w:r>
      <w:r w:rsidR="008C7ACC">
        <w:t>.</w:t>
      </w:r>
    </w:p>
    <w:p w14:paraId="027B2012" w14:textId="78559C44" w:rsidR="008C7ACC" w:rsidRDefault="008C7ACC">
      <w:pPr>
        <w:pStyle w:val="ListParagraph"/>
        <w:numPr>
          <w:ilvl w:val="0"/>
          <w:numId w:val="33"/>
        </w:numPr>
      </w:pPr>
      <w:r w:rsidRPr="008C7ACC">
        <w:rPr>
          <w:b/>
          <w:bCs/>
        </w:rPr>
        <w:t>Subscribers</w:t>
      </w:r>
      <w:r>
        <w:t xml:space="preserve"> (</w:t>
      </w:r>
      <w:r w:rsidRPr="008C7ACC">
        <w:rPr>
          <w:rStyle w:val="Button"/>
        </w:rPr>
        <w:t>Alt-5</w:t>
      </w:r>
      <w:r>
        <w:t xml:space="preserve">) - All patrons with a Subscription record for this Serial. Use the filter to view only Active subscribers. Seed Serial can be used here; see page </w:t>
      </w:r>
      <w:r w:rsidRPr="008C7ACC">
        <w:rPr>
          <w:rStyle w:val="IntenseReference"/>
        </w:rPr>
        <w:fldChar w:fldCharType="begin"/>
      </w:r>
      <w:r w:rsidRPr="008C7ACC">
        <w:rPr>
          <w:rStyle w:val="IntenseReference"/>
        </w:rPr>
        <w:instrText xml:space="preserve"> PAGEREF _Ref173326306 \h </w:instrText>
      </w:r>
      <w:r w:rsidRPr="008C7ACC">
        <w:rPr>
          <w:rStyle w:val="IntenseReference"/>
        </w:rPr>
      </w:r>
      <w:r w:rsidRPr="008C7ACC">
        <w:rPr>
          <w:rStyle w:val="IntenseReference"/>
        </w:rPr>
        <w:fldChar w:fldCharType="separate"/>
      </w:r>
      <w:r w:rsidR="00D419F4">
        <w:rPr>
          <w:rStyle w:val="IntenseReference"/>
          <w:noProof/>
        </w:rPr>
        <w:t>7</w:t>
      </w:r>
      <w:r w:rsidRPr="008C7ACC">
        <w:rPr>
          <w:rStyle w:val="IntenseReference"/>
        </w:rPr>
        <w:fldChar w:fldCharType="end"/>
      </w:r>
      <w:r>
        <w:t>.</w:t>
      </w:r>
    </w:p>
    <w:p w14:paraId="518B3608" w14:textId="02BF76AB" w:rsidR="008C7ACC" w:rsidRDefault="008C7ACC">
      <w:pPr>
        <w:pStyle w:val="ListParagraph"/>
        <w:numPr>
          <w:ilvl w:val="0"/>
          <w:numId w:val="33"/>
        </w:numPr>
      </w:pPr>
      <w:r w:rsidRPr="008C7ACC">
        <w:rPr>
          <w:b/>
          <w:bCs/>
        </w:rPr>
        <w:t>Requests</w:t>
      </w:r>
      <w:r>
        <w:t xml:space="preserve"> (</w:t>
      </w:r>
      <w:r w:rsidRPr="008C7ACC">
        <w:rPr>
          <w:rStyle w:val="Button"/>
        </w:rPr>
        <w:t>Alt-6</w:t>
      </w:r>
      <w:r>
        <w:t xml:space="preserve">) - Serial Reserves can be reviewed here. To remove old Reserves and create new Reserves the Retained issues, use Seed Serial on the Subscribers tab. </w:t>
      </w:r>
    </w:p>
    <w:p w14:paraId="11C23C07" w14:textId="75FA4F37" w:rsidR="008C7ACC" w:rsidRDefault="008C7ACC">
      <w:pPr>
        <w:pStyle w:val="ListParagraph"/>
        <w:numPr>
          <w:ilvl w:val="0"/>
          <w:numId w:val="33"/>
        </w:numPr>
      </w:pPr>
      <w:r w:rsidRPr="008C7ACC">
        <w:rPr>
          <w:b/>
          <w:bCs/>
        </w:rPr>
        <w:t>Issues</w:t>
      </w:r>
      <w:r>
        <w:t xml:space="preserve"> (</w:t>
      </w:r>
      <w:r w:rsidRPr="008C7ACC">
        <w:rPr>
          <w:rStyle w:val="Button"/>
        </w:rPr>
        <w:t>Alt-7</w:t>
      </w:r>
      <w:r>
        <w:t xml:space="preserve">) - A listing of all Issues for the serial, from oldest to newest. See page </w:t>
      </w:r>
      <w:r w:rsidRPr="008C7ACC">
        <w:rPr>
          <w:rStyle w:val="IntenseReference"/>
        </w:rPr>
        <w:fldChar w:fldCharType="begin"/>
      </w:r>
      <w:r w:rsidRPr="008C7ACC">
        <w:rPr>
          <w:rStyle w:val="IntenseReference"/>
        </w:rPr>
        <w:instrText xml:space="preserve"> PAGEREF _Ref173835633 \h </w:instrText>
      </w:r>
      <w:r w:rsidRPr="008C7ACC">
        <w:rPr>
          <w:rStyle w:val="IntenseReference"/>
        </w:rPr>
      </w:r>
      <w:r w:rsidRPr="008C7ACC">
        <w:rPr>
          <w:rStyle w:val="IntenseReference"/>
        </w:rPr>
        <w:fldChar w:fldCharType="separate"/>
      </w:r>
      <w:r w:rsidR="00D419F4">
        <w:rPr>
          <w:rStyle w:val="IntenseReference"/>
          <w:noProof/>
        </w:rPr>
        <w:t>4</w:t>
      </w:r>
      <w:r w:rsidRPr="008C7ACC">
        <w:rPr>
          <w:rStyle w:val="IntenseReference"/>
        </w:rPr>
        <w:fldChar w:fldCharType="end"/>
      </w:r>
      <w:r>
        <w:t>.</w:t>
      </w:r>
    </w:p>
    <w:p w14:paraId="2273E27F" w14:textId="78954156" w:rsidR="008C7ACC" w:rsidRDefault="008C7ACC">
      <w:pPr>
        <w:pStyle w:val="ListParagraph"/>
        <w:numPr>
          <w:ilvl w:val="0"/>
          <w:numId w:val="33"/>
        </w:numPr>
      </w:pPr>
      <w:r w:rsidRPr="008C7ACC">
        <w:rPr>
          <w:b/>
          <w:bCs/>
        </w:rPr>
        <w:t>E-Document</w:t>
      </w:r>
      <w:r>
        <w:t xml:space="preserve"> (</w:t>
      </w:r>
      <w:r w:rsidRPr="008C7ACC">
        <w:rPr>
          <w:rStyle w:val="Button"/>
        </w:rPr>
        <w:t>Alt-9</w:t>
      </w:r>
      <w:r>
        <w:t xml:space="preserve">) - A listing of all files known to match this serial. See page </w:t>
      </w:r>
      <w:r w:rsidRPr="008C7ACC">
        <w:rPr>
          <w:rStyle w:val="IntenseReference"/>
        </w:rPr>
        <w:fldChar w:fldCharType="begin"/>
      </w:r>
      <w:r w:rsidRPr="008C7ACC">
        <w:rPr>
          <w:rStyle w:val="IntenseReference"/>
        </w:rPr>
        <w:instrText xml:space="preserve"> PAGEREF _Ref173831504 \h </w:instrText>
      </w:r>
      <w:r w:rsidRPr="008C7ACC">
        <w:rPr>
          <w:rStyle w:val="IntenseReference"/>
        </w:rPr>
      </w:r>
      <w:r w:rsidRPr="008C7ACC">
        <w:rPr>
          <w:rStyle w:val="IntenseReference"/>
        </w:rPr>
        <w:fldChar w:fldCharType="separate"/>
      </w:r>
      <w:r w:rsidR="00D419F4">
        <w:rPr>
          <w:rStyle w:val="IntenseReference"/>
          <w:noProof/>
        </w:rPr>
        <w:t>6</w:t>
      </w:r>
      <w:r w:rsidRPr="008C7ACC">
        <w:rPr>
          <w:rStyle w:val="IntenseReference"/>
        </w:rPr>
        <w:fldChar w:fldCharType="end"/>
      </w:r>
      <w:r>
        <w:t>.</w:t>
      </w:r>
    </w:p>
    <w:p w14:paraId="6C6283CF" w14:textId="2F2EA1A4" w:rsidR="005835CF" w:rsidRPr="005835CF" w:rsidRDefault="005835CF" w:rsidP="005835CF">
      <w:pPr>
        <w:pStyle w:val="Heading3"/>
      </w:pPr>
      <w:r w:rsidRPr="005835CF">
        <w:t xml:space="preserve">Serials-specific </w:t>
      </w:r>
      <w:r>
        <w:t>Functions</w:t>
      </w:r>
      <w:r w:rsidRPr="005835CF">
        <w:t xml:space="preserve">: </w:t>
      </w:r>
    </w:p>
    <w:p w14:paraId="1E4EA03C" w14:textId="6BC89237" w:rsidR="00163087" w:rsidRPr="0081772C" w:rsidRDefault="00163087">
      <w:pPr>
        <w:pStyle w:val="ListParagraph"/>
        <w:numPr>
          <w:ilvl w:val="0"/>
          <w:numId w:val="44"/>
        </w:numPr>
      </w:pPr>
      <w:r w:rsidRPr="0081772C">
        <w:rPr>
          <w:b/>
          <w:bCs/>
        </w:rPr>
        <w:t>Receive Issue</w:t>
      </w:r>
      <w:r>
        <w:t xml:space="preserve"> (Functions Menu) – Includes option to add holding. See pages </w:t>
      </w:r>
      <w:r w:rsidRPr="00163087">
        <w:rPr>
          <w:rStyle w:val="IntenseReference"/>
        </w:rPr>
        <w:fldChar w:fldCharType="begin"/>
      </w:r>
      <w:r w:rsidRPr="00163087">
        <w:rPr>
          <w:rStyle w:val="IntenseReference"/>
        </w:rPr>
        <w:instrText xml:space="preserve"> PAGEREF _Ref173834322 \h </w:instrText>
      </w:r>
      <w:r w:rsidRPr="00163087">
        <w:rPr>
          <w:rStyle w:val="IntenseReference"/>
        </w:rPr>
      </w:r>
      <w:r w:rsidRPr="00163087">
        <w:rPr>
          <w:rStyle w:val="IntenseReference"/>
        </w:rPr>
        <w:fldChar w:fldCharType="separate"/>
      </w:r>
      <w:r w:rsidR="00D419F4">
        <w:rPr>
          <w:rStyle w:val="IntenseReference"/>
          <w:noProof/>
        </w:rPr>
        <w:t>5</w:t>
      </w:r>
      <w:r w:rsidRPr="00163087">
        <w:rPr>
          <w:rStyle w:val="IntenseReference"/>
        </w:rPr>
        <w:fldChar w:fldCharType="end"/>
      </w:r>
      <w:r>
        <w:t xml:space="preserve">, </w:t>
      </w:r>
      <w:r w:rsidRPr="00163087">
        <w:rPr>
          <w:rStyle w:val="IntenseReference"/>
        </w:rPr>
        <w:fldChar w:fldCharType="begin"/>
      </w:r>
      <w:r w:rsidRPr="00163087">
        <w:rPr>
          <w:rStyle w:val="IntenseReference"/>
        </w:rPr>
        <w:instrText xml:space="preserve"> PAGEREF _Ref175909218 \h </w:instrText>
      </w:r>
      <w:r w:rsidRPr="00163087">
        <w:rPr>
          <w:rStyle w:val="IntenseReference"/>
        </w:rPr>
      </w:r>
      <w:r w:rsidRPr="00163087">
        <w:rPr>
          <w:rStyle w:val="IntenseReference"/>
        </w:rPr>
        <w:fldChar w:fldCharType="separate"/>
      </w:r>
      <w:r w:rsidR="00D419F4">
        <w:rPr>
          <w:rStyle w:val="IntenseReference"/>
          <w:noProof/>
        </w:rPr>
        <w:t>15</w:t>
      </w:r>
      <w:r w:rsidRPr="00163087">
        <w:rPr>
          <w:rStyle w:val="IntenseReference"/>
        </w:rPr>
        <w:fldChar w:fldCharType="end"/>
      </w:r>
      <w:r>
        <w:t>.</w:t>
      </w:r>
    </w:p>
    <w:p w14:paraId="4965EE58" w14:textId="37B1EDF3" w:rsidR="00163087" w:rsidRDefault="00163087">
      <w:pPr>
        <w:pStyle w:val="ListParagraph"/>
        <w:numPr>
          <w:ilvl w:val="0"/>
          <w:numId w:val="44"/>
        </w:numPr>
      </w:pPr>
      <w:r w:rsidRPr="00D1344E">
        <w:rPr>
          <w:b/>
          <w:bCs/>
        </w:rPr>
        <w:t>Seed Serial</w:t>
      </w:r>
      <w:r>
        <w:t xml:space="preserve"> (</w:t>
      </w:r>
      <w:r w:rsidRPr="00581E1E">
        <w:rPr>
          <w:rStyle w:val="Button"/>
        </w:rPr>
        <w:t>Ctrl-Y</w:t>
      </w:r>
      <w:r>
        <w:t xml:space="preserve">) - Only available on the </w:t>
      </w:r>
      <w:r w:rsidRPr="00581E1E">
        <w:rPr>
          <w:b/>
          <w:bCs/>
        </w:rPr>
        <w:t>Subscribers</w:t>
      </w:r>
      <w:r>
        <w:t xml:space="preserve"> tab, </w:t>
      </w:r>
      <w:r w:rsidRPr="00581E1E">
        <w:rPr>
          <w:rStyle w:val="Button"/>
        </w:rPr>
        <w:t>Alt-5</w:t>
      </w:r>
      <w:r>
        <w:t xml:space="preserve">. See page </w:t>
      </w:r>
      <w:r w:rsidRPr="00163087">
        <w:rPr>
          <w:rStyle w:val="IntenseReference"/>
        </w:rPr>
        <w:fldChar w:fldCharType="begin"/>
      </w:r>
      <w:r w:rsidRPr="00163087">
        <w:rPr>
          <w:rStyle w:val="IntenseReference"/>
        </w:rPr>
        <w:instrText xml:space="preserve"> PAGEREF _Ref175909240 \h </w:instrText>
      </w:r>
      <w:r w:rsidRPr="00163087">
        <w:rPr>
          <w:rStyle w:val="IntenseReference"/>
        </w:rPr>
      </w:r>
      <w:r w:rsidRPr="00163087">
        <w:rPr>
          <w:rStyle w:val="IntenseReference"/>
        </w:rPr>
        <w:fldChar w:fldCharType="separate"/>
      </w:r>
      <w:r w:rsidR="00D419F4">
        <w:rPr>
          <w:rStyle w:val="IntenseReference"/>
          <w:noProof/>
        </w:rPr>
        <w:t>7</w:t>
      </w:r>
      <w:r w:rsidRPr="00163087">
        <w:rPr>
          <w:rStyle w:val="IntenseReference"/>
        </w:rPr>
        <w:fldChar w:fldCharType="end"/>
      </w:r>
      <w:r>
        <w:t>.</w:t>
      </w:r>
    </w:p>
    <w:p w14:paraId="7B73A0AD" w14:textId="31E125EE" w:rsidR="005835CF" w:rsidRPr="00576730" w:rsidRDefault="00163087">
      <w:pPr>
        <w:pStyle w:val="ListParagraph"/>
        <w:numPr>
          <w:ilvl w:val="0"/>
          <w:numId w:val="44"/>
        </w:numPr>
      </w:pPr>
      <w:r w:rsidRPr="00D1344E">
        <w:rPr>
          <w:b/>
          <w:bCs/>
        </w:rPr>
        <w:t>Service Subscription</w:t>
      </w:r>
      <w:r>
        <w:t xml:space="preserve"> (</w:t>
      </w:r>
      <w:r w:rsidRPr="00581E1E">
        <w:rPr>
          <w:rStyle w:val="Button"/>
        </w:rPr>
        <w:t>Ctrl-U</w:t>
      </w:r>
      <w:r>
        <w:rPr>
          <w:rStyle w:val="Button"/>
        </w:rPr>
        <w:t>)</w:t>
      </w:r>
      <w:r>
        <w:t xml:space="preserve"> - Only available on the </w:t>
      </w:r>
      <w:r w:rsidRPr="00581E1E">
        <w:rPr>
          <w:b/>
          <w:bCs/>
        </w:rPr>
        <w:t>Subscribers</w:t>
      </w:r>
      <w:r>
        <w:t xml:space="preserve"> tab, </w:t>
      </w:r>
      <w:r w:rsidRPr="00581E1E">
        <w:rPr>
          <w:rStyle w:val="Button"/>
        </w:rPr>
        <w:t>Alt-5</w:t>
      </w:r>
      <w:r>
        <w:t>.</w:t>
      </w:r>
      <w:r w:rsidRPr="00D1344E">
        <w:t xml:space="preserve"> </w:t>
      </w:r>
      <w:r>
        <w:t xml:space="preserve">See page </w:t>
      </w:r>
      <w:r w:rsidRPr="00163087">
        <w:rPr>
          <w:rStyle w:val="IntenseReference"/>
        </w:rPr>
        <w:fldChar w:fldCharType="begin"/>
      </w:r>
      <w:r w:rsidRPr="00163087">
        <w:rPr>
          <w:rStyle w:val="IntenseReference"/>
        </w:rPr>
        <w:instrText xml:space="preserve"> PAGEREF _Ref175909245 \h </w:instrText>
      </w:r>
      <w:r w:rsidRPr="00163087">
        <w:rPr>
          <w:rStyle w:val="IntenseReference"/>
        </w:rPr>
      </w:r>
      <w:r w:rsidRPr="00163087">
        <w:rPr>
          <w:rStyle w:val="IntenseReference"/>
        </w:rPr>
        <w:fldChar w:fldCharType="separate"/>
      </w:r>
      <w:r w:rsidR="00D419F4">
        <w:rPr>
          <w:rStyle w:val="IntenseReference"/>
          <w:noProof/>
        </w:rPr>
        <w:t>7</w:t>
      </w:r>
      <w:r w:rsidRPr="00163087">
        <w:rPr>
          <w:rStyle w:val="IntenseReference"/>
        </w:rPr>
        <w:fldChar w:fldCharType="end"/>
      </w:r>
      <w:r>
        <w:t>.</w:t>
      </w:r>
    </w:p>
    <w:p w14:paraId="7A3228BD" w14:textId="77777777" w:rsidR="00DC0FEE" w:rsidRDefault="00DC0FEE" w:rsidP="00DC0FEE">
      <w:pPr>
        <w:pStyle w:val="Heading1"/>
      </w:pPr>
      <w:bookmarkStart w:id="3" w:name="_Toc175240494"/>
      <w:r>
        <w:lastRenderedPageBreak/>
        <w:t>Serials Circulation</w:t>
      </w:r>
      <w:bookmarkEnd w:id="3"/>
    </w:p>
    <w:p w14:paraId="7151D072" w14:textId="77777777" w:rsidR="00DC0FEE" w:rsidRDefault="00DC0FEE" w:rsidP="00DC0FEE">
      <w:pPr>
        <w:pStyle w:val="Heading2"/>
      </w:pPr>
      <w:bookmarkStart w:id="4" w:name="_Ref173835633"/>
      <w:bookmarkStart w:id="5" w:name="_Toc175240495"/>
      <w:r>
        <w:t>Add a new Issue</w:t>
      </w:r>
      <w:bookmarkEnd w:id="4"/>
      <w:bookmarkEnd w:id="5"/>
    </w:p>
    <w:p w14:paraId="6AB693EE" w14:textId="77777777" w:rsidR="00DC0FEE" w:rsidRPr="00482A91" w:rsidRDefault="00DC0FEE" w:rsidP="00DC0FEE">
      <w:r>
        <w:t>For NLS serials (</w:t>
      </w:r>
      <w:proofErr w:type="spellStart"/>
      <w:r>
        <w:t>MoCs</w:t>
      </w:r>
      <w:proofErr w:type="spellEnd"/>
      <w:r>
        <w:t>), the new Issue will be generated automatically when the new file is available. For local serials, however, each Issue must be added when you are ready for it to start circulating.</w:t>
      </w:r>
    </w:p>
    <w:p w14:paraId="79560EAA" w14:textId="77777777" w:rsidR="00DC0FEE" w:rsidRDefault="00DC0FEE" w:rsidP="00DC0FEE">
      <w:pPr>
        <w:pStyle w:val="Heading3"/>
      </w:pPr>
      <w:r>
        <w:t xml:space="preserve">Add an Issue for duplication </w:t>
      </w:r>
    </w:p>
    <w:p w14:paraId="757D7D9A" w14:textId="77777777" w:rsidR="00DC0FEE" w:rsidRDefault="00DC0FEE">
      <w:pPr>
        <w:pStyle w:val="ListParagraph"/>
        <w:numPr>
          <w:ilvl w:val="0"/>
          <w:numId w:val="21"/>
        </w:numPr>
      </w:pPr>
      <w:r>
        <w:t xml:space="preserve">Go to the </w:t>
      </w:r>
      <w:r w:rsidRPr="007E1019">
        <w:rPr>
          <w:b/>
          <w:bCs/>
        </w:rPr>
        <w:t>Issues tab</w:t>
      </w:r>
      <w:r>
        <w:t xml:space="preserve"> (</w:t>
      </w:r>
      <w:r w:rsidRPr="00645AC2">
        <w:rPr>
          <w:rStyle w:val="Button"/>
        </w:rPr>
        <w:t>Alt-</w:t>
      </w:r>
      <w:r>
        <w:rPr>
          <w:rStyle w:val="Button"/>
        </w:rPr>
        <w:t>7</w:t>
      </w:r>
      <w:r>
        <w:t xml:space="preserve">) of the Serial Record. </w:t>
      </w:r>
    </w:p>
    <w:p w14:paraId="6A4861DF" w14:textId="77777777" w:rsidR="00DC0FEE" w:rsidRDefault="00DC0FEE">
      <w:pPr>
        <w:pStyle w:val="ListParagraph"/>
        <w:numPr>
          <w:ilvl w:val="0"/>
          <w:numId w:val="21"/>
        </w:numPr>
      </w:pPr>
      <w:r>
        <w:t xml:space="preserve">Use the </w:t>
      </w:r>
      <w:r w:rsidRPr="007E1019">
        <w:rPr>
          <w:rStyle w:val="Button"/>
        </w:rPr>
        <w:t>Add Record</w:t>
      </w:r>
      <w:r>
        <w:t xml:space="preserve"> button to create the new Issue (</w:t>
      </w:r>
      <w:r w:rsidRPr="007E1019">
        <w:rPr>
          <w:rStyle w:val="Button"/>
        </w:rPr>
        <w:t>Ctrl-n</w:t>
      </w:r>
      <w:r>
        <w:t xml:space="preserve">). </w:t>
      </w:r>
    </w:p>
    <w:p w14:paraId="75DF9BA0" w14:textId="2B7307A4" w:rsidR="00DC0FEE" w:rsidRDefault="00DC0FEE">
      <w:pPr>
        <w:pStyle w:val="ListParagraph"/>
        <w:numPr>
          <w:ilvl w:val="0"/>
          <w:numId w:val="21"/>
        </w:numPr>
      </w:pPr>
      <w:r>
        <w:t xml:space="preserve">Use the combo-boxes to select the appropriate chronology information. The issue name will be generated according to the information entered and the serial’s Caption Pattern. For more information on Captions, see page </w:t>
      </w:r>
      <w:r w:rsidRPr="00482A91">
        <w:rPr>
          <w:rStyle w:val="IntenseReference"/>
        </w:rPr>
        <w:fldChar w:fldCharType="begin"/>
      </w:r>
      <w:r w:rsidRPr="00482A91">
        <w:rPr>
          <w:rStyle w:val="IntenseReference"/>
        </w:rPr>
        <w:instrText xml:space="preserve"> PAGEREF _Ref172104874 \h </w:instrText>
      </w:r>
      <w:r w:rsidRPr="00482A91">
        <w:rPr>
          <w:rStyle w:val="IntenseReference"/>
        </w:rPr>
      </w:r>
      <w:r w:rsidRPr="00482A91">
        <w:rPr>
          <w:rStyle w:val="IntenseReference"/>
        </w:rPr>
        <w:fldChar w:fldCharType="separate"/>
      </w:r>
      <w:r w:rsidR="00D419F4">
        <w:rPr>
          <w:rStyle w:val="IntenseReference"/>
          <w:noProof/>
        </w:rPr>
        <w:t>13</w:t>
      </w:r>
      <w:r w:rsidRPr="00482A91">
        <w:rPr>
          <w:rStyle w:val="IntenseReference"/>
        </w:rPr>
        <w:fldChar w:fldCharType="end"/>
      </w:r>
      <w:r>
        <w:t>.</w:t>
      </w:r>
    </w:p>
    <w:p w14:paraId="1E622D62" w14:textId="77777777" w:rsidR="00DC0FEE" w:rsidRDefault="00DC0FEE" w:rsidP="00DC0FEE">
      <w:pPr>
        <w:ind w:left="360" w:firstLine="360"/>
      </w:pPr>
      <w:r>
        <w:rPr>
          <w:noProof/>
        </w:rPr>
        <w:drawing>
          <wp:inline distT="0" distB="0" distL="0" distR="0" wp14:anchorId="76B5A1F5" wp14:editId="64C91385">
            <wp:extent cx="5460365" cy="2696845"/>
            <wp:effectExtent l="0" t="0" r="6985" b="8255"/>
            <wp:docPr id="1945564543" name="Picture 3" descr="The Issues tab (alt-7) showing an Add Record in process. The data field includes a Type/Cap Num combo-box set to Basic / 1, Year set to 2023, Month set to 07, then Issue Name text field with 07 2023 autofi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64543" name="Picture 3" descr="The Issues tab (alt-7) showing an Add Record in process. The data field includes a Type/Cap Num combo-box set to Basic / 1, Year set to 2023, Month set to 07, then Issue Name text field with 07 2023 autofill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9091"/>
                    <a:stretch/>
                  </pic:blipFill>
                  <pic:spPr bwMode="auto">
                    <a:xfrm>
                      <a:off x="0" y="0"/>
                      <a:ext cx="5461651" cy="2697480"/>
                    </a:xfrm>
                    <a:prstGeom prst="rect">
                      <a:avLst/>
                    </a:prstGeom>
                    <a:noFill/>
                    <a:ln>
                      <a:noFill/>
                    </a:ln>
                    <a:extLst>
                      <a:ext uri="{53640926-AAD7-44D8-BBD7-CCE9431645EC}">
                        <a14:shadowObscured xmlns:a14="http://schemas.microsoft.com/office/drawing/2010/main"/>
                      </a:ext>
                    </a:extLst>
                  </pic:spPr>
                </pic:pic>
              </a:graphicData>
            </a:graphic>
          </wp:inline>
        </w:drawing>
      </w:r>
    </w:p>
    <w:p w14:paraId="3773BD94" w14:textId="77777777" w:rsidR="00DC0FEE" w:rsidRDefault="00DC0FEE">
      <w:pPr>
        <w:pStyle w:val="ListParagraph"/>
        <w:numPr>
          <w:ilvl w:val="0"/>
          <w:numId w:val="21"/>
        </w:numPr>
      </w:pPr>
      <w:r w:rsidRPr="00230CCC">
        <w:rPr>
          <w:rStyle w:val="Button"/>
        </w:rPr>
        <w:t>Save</w:t>
      </w:r>
      <w:r>
        <w:t xml:space="preserve"> the new Issue. (</w:t>
      </w:r>
      <w:r w:rsidRPr="00230CCC">
        <w:rPr>
          <w:rStyle w:val="Button"/>
        </w:rPr>
        <w:t>Ctrl-s</w:t>
      </w:r>
      <w:r>
        <w:t xml:space="preserve">) </w:t>
      </w:r>
    </w:p>
    <w:p w14:paraId="6E3C9A59" w14:textId="77777777" w:rsidR="00DC0FEE" w:rsidRDefault="00DC0FEE" w:rsidP="00DC0FEE">
      <w:pPr>
        <w:ind w:left="720"/>
      </w:pPr>
      <w:r>
        <w:t>The new Issue</w:t>
      </w:r>
      <w:r w:rsidRPr="00230CCC">
        <w:t xml:space="preserve"> will be listed on the Issues tab and subscribers that have already had the previous Issue will automatically receive a Serial Reserve for the new Issue.</w:t>
      </w:r>
      <w:r>
        <w:t xml:space="preserve"> </w:t>
      </w:r>
    </w:p>
    <w:p w14:paraId="25FA4264" w14:textId="01FDD7C1" w:rsidR="00DC0FEE" w:rsidRPr="00230CCC" w:rsidRDefault="00DC0FEE" w:rsidP="00DC0FEE">
      <w:pPr>
        <w:ind w:left="720"/>
      </w:pPr>
      <w:r>
        <w:t xml:space="preserve">You will need to </w:t>
      </w:r>
      <w:r w:rsidRPr="00A94C25">
        <w:rPr>
          <w:rStyle w:val="IntenseReference"/>
        </w:rPr>
        <w:fldChar w:fldCharType="begin"/>
      </w:r>
      <w:r w:rsidRPr="00A94C25">
        <w:rPr>
          <w:rStyle w:val="IntenseReference"/>
        </w:rPr>
        <w:instrText xml:space="preserve"> REF _Ref173831504 \h </w:instrText>
      </w:r>
      <w:r>
        <w:rPr>
          <w:rStyle w:val="IntenseReference"/>
        </w:rPr>
        <w:instrText xml:space="preserve"> \* MERGEFORMAT </w:instrText>
      </w:r>
      <w:r w:rsidRPr="00A94C25">
        <w:rPr>
          <w:rStyle w:val="IntenseReference"/>
        </w:rPr>
      </w:r>
      <w:r w:rsidRPr="00A94C25">
        <w:rPr>
          <w:rStyle w:val="IntenseReference"/>
        </w:rPr>
        <w:fldChar w:fldCharType="separate"/>
      </w:r>
      <w:r w:rsidR="00D419F4" w:rsidRPr="00D419F4">
        <w:rPr>
          <w:rStyle w:val="IntenseReference"/>
        </w:rPr>
        <w:t>Upload a file for Duplication</w:t>
      </w:r>
      <w:r w:rsidRPr="00A94C25">
        <w:rPr>
          <w:rStyle w:val="IntenseReference"/>
        </w:rPr>
        <w:fldChar w:fldCharType="end"/>
      </w:r>
      <w:r>
        <w:t xml:space="preserve"> (see page </w:t>
      </w:r>
      <w:r w:rsidRPr="00A94C25">
        <w:rPr>
          <w:rStyle w:val="IntenseReference"/>
        </w:rPr>
        <w:fldChar w:fldCharType="begin"/>
      </w:r>
      <w:r w:rsidRPr="00A94C25">
        <w:rPr>
          <w:rStyle w:val="IntenseReference"/>
        </w:rPr>
        <w:instrText xml:space="preserve"> PAGEREF _Ref173831511 \h </w:instrText>
      </w:r>
      <w:r w:rsidRPr="00A94C25">
        <w:rPr>
          <w:rStyle w:val="IntenseReference"/>
        </w:rPr>
      </w:r>
      <w:r w:rsidRPr="00A94C25">
        <w:rPr>
          <w:rStyle w:val="IntenseReference"/>
        </w:rPr>
        <w:fldChar w:fldCharType="separate"/>
      </w:r>
      <w:r w:rsidR="00D419F4">
        <w:rPr>
          <w:rStyle w:val="IntenseReference"/>
          <w:noProof/>
        </w:rPr>
        <w:t>6</w:t>
      </w:r>
      <w:r w:rsidRPr="00A94C25">
        <w:rPr>
          <w:rStyle w:val="IntenseReference"/>
        </w:rPr>
        <w:fldChar w:fldCharType="end"/>
      </w:r>
      <w:r>
        <w:t xml:space="preserve">), and you may want to </w:t>
      </w:r>
      <w:r w:rsidR="00BC3D8C" w:rsidRPr="00BC3D8C">
        <w:rPr>
          <w:rStyle w:val="IntenseReference"/>
        </w:rPr>
        <w:fldChar w:fldCharType="begin"/>
      </w:r>
      <w:r w:rsidR="00BC3D8C" w:rsidRPr="00BC3D8C">
        <w:rPr>
          <w:rStyle w:val="IntenseReference"/>
        </w:rPr>
        <w:instrText xml:space="preserve"> REF _Ref175912397 \h </w:instrText>
      </w:r>
      <w:r w:rsidR="00BC3D8C">
        <w:rPr>
          <w:rStyle w:val="IntenseReference"/>
        </w:rPr>
        <w:instrText xml:space="preserve"> \* MERGEFORMAT </w:instrText>
      </w:r>
      <w:r w:rsidR="00BC3D8C" w:rsidRPr="00BC3D8C">
        <w:rPr>
          <w:rStyle w:val="IntenseReference"/>
        </w:rPr>
      </w:r>
      <w:r w:rsidR="00BC3D8C" w:rsidRPr="00BC3D8C">
        <w:rPr>
          <w:rStyle w:val="IntenseReference"/>
        </w:rPr>
        <w:fldChar w:fldCharType="separate"/>
      </w:r>
      <w:r w:rsidR="00D419F4" w:rsidRPr="00D419F4">
        <w:rPr>
          <w:rStyle w:val="IntenseReference"/>
        </w:rPr>
        <w:t>Seed Serial</w:t>
      </w:r>
      <w:r w:rsidR="00BC3D8C" w:rsidRPr="00BC3D8C">
        <w:rPr>
          <w:rStyle w:val="IntenseReference"/>
        </w:rPr>
        <w:fldChar w:fldCharType="end"/>
      </w:r>
      <w:r w:rsidR="00BC3D8C">
        <w:t xml:space="preserve"> </w:t>
      </w:r>
      <w:r w:rsidRPr="00A94C25">
        <w:t>(see page</w:t>
      </w:r>
      <w:r>
        <w:rPr>
          <w:rStyle w:val="IntenseReference"/>
        </w:rPr>
        <w:t xml:space="preserve"> </w:t>
      </w:r>
      <w:r w:rsidRPr="00A94C25">
        <w:rPr>
          <w:rStyle w:val="IntenseReference"/>
        </w:rPr>
        <w:fldChar w:fldCharType="begin"/>
      </w:r>
      <w:r w:rsidRPr="00A94C25">
        <w:rPr>
          <w:rStyle w:val="IntenseReference"/>
        </w:rPr>
        <w:instrText xml:space="preserve"> PAGEREF _Ref173326306 \h </w:instrText>
      </w:r>
      <w:r w:rsidRPr="00A94C25">
        <w:rPr>
          <w:rStyle w:val="IntenseReference"/>
        </w:rPr>
      </w:r>
      <w:r w:rsidRPr="00A94C25">
        <w:rPr>
          <w:rStyle w:val="IntenseReference"/>
        </w:rPr>
        <w:fldChar w:fldCharType="separate"/>
      </w:r>
      <w:r w:rsidR="00D419F4">
        <w:rPr>
          <w:rStyle w:val="IntenseReference"/>
          <w:noProof/>
        </w:rPr>
        <w:t>7</w:t>
      </w:r>
      <w:r w:rsidRPr="00A94C25">
        <w:rPr>
          <w:rStyle w:val="IntenseReference"/>
        </w:rPr>
        <w:fldChar w:fldCharType="end"/>
      </w:r>
      <w:r w:rsidRPr="00A94C25">
        <w:t>)</w:t>
      </w:r>
      <w:r>
        <w:t xml:space="preserve"> to remove any unfilled Reserves for previous issues</w:t>
      </w:r>
      <w:r w:rsidRPr="00A94C25">
        <w:t>.</w:t>
      </w:r>
    </w:p>
    <w:p w14:paraId="0CD1CC20" w14:textId="77777777" w:rsidR="00DC0FEE" w:rsidRDefault="00DC0FEE" w:rsidP="00DC0FEE">
      <w:pPr>
        <w:spacing w:before="0" w:after="200" w:line="276" w:lineRule="auto"/>
        <w:rPr>
          <w:rFonts w:eastAsiaTheme="minorEastAsia" w:cstheme="minorHAnsi"/>
          <w:b/>
          <w:bCs/>
          <w:color w:val="003B31" w:themeColor="accent2"/>
          <w:sz w:val="26"/>
          <w:szCs w:val="26"/>
        </w:rPr>
      </w:pPr>
      <w:r>
        <w:br w:type="page"/>
      </w:r>
    </w:p>
    <w:p w14:paraId="67909A46" w14:textId="77777777" w:rsidR="00DC0FEE" w:rsidRDefault="00DC0FEE" w:rsidP="00DC0FEE">
      <w:pPr>
        <w:pStyle w:val="Heading3"/>
      </w:pPr>
      <w:bookmarkStart w:id="6" w:name="_Ref173834322"/>
      <w:r>
        <w:lastRenderedPageBreak/>
        <w:t>Receive a Physical Issue</w:t>
      </w:r>
      <w:bookmarkEnd w:id="6"/>
    </w:p>
    <w:p w14:paraId="317B678A" w14:textId="77777777" w:rsidR="00DC0FEE" w:rsidRDefault="00DC0FEE">
      <w:pPr>
        <w:pStyle w:val="ListParagraph"/>
        <w:numPr>
          <w:ilvl w:val="1"/>
          <w:numId w:val="6"/>
        </w:numPr>
      </w:pPr>
      <w:r>
        <w:t xml:space="preserve">Use the Functions menu to select </w:t>
      </w:r>
      <w:r w:rsidRPr="008425DA">
        <w:rPr>
          <w:rStyle w:val="Button"/>
        </w:rPr>
        <w:t>Receive Issue</w:t>
      </w:r>
      <w:r>
        <w:t xml:space="preserve">. </w:t>
      </w:r>
    </w:p>
    <w:p w14:paraId="663FF97D" w14:textId="77777777" w:rsidR="00DC0FEE" w:rsidRDefault="00DC0FEE">
      <w:pPr>
        <w:pStyle w:val="ListParagraph"/>
        <w:numPr>
          <w:ilvl w:val="1"/>
          <w:numId w:val="6"/>
        </w:numPr>
      </w:pPr>
      <w:r>
        <w:t xml:space="preserve">On the Serials Receive screen, enter the </w:t>
      </w:r>
      <w:r w:rsidRPr="008425DA">
        <w:rPr>
          <w:b/>
          <w:bCs/>
        </w:rPr>
        <w:t>KLAS ID</w:t>
      </w:r>
      <w:r>
        <w:t xml:space="preserve"> of the serial, or use the </w:t>
      </w:r>
      <w:r w:rsidRPr="008425DA">
        <w:rPr>
          <w:rStyle w:val="Button"/>
        </w:rPr>
        <w:t>Lookup</w:t>
      </w:r>
      <w:r>
        <w:t xml:space="preserve"> button to find it. The Title for the current KLAS ID will be displayed.</w:t>
      </w:r>
    </w:p>
    <w:p w14:paraId="3F5320E1" w14:textId="77777777" w:rsidR="00DC0FEE" w:rsidRDefault="00DC0FEE">
      <w:pPr>
        <w:pStyle w:val="ListParagraph"/>
        <w:numPr>
          <w:ilvl w:val="1"/>
          <w:numId w:val="6"/>
        </w:numPr>
      </w:pPr>
      <w:r>
        <w:t xml:space="preserve">Select the Holding, or use the </w:t>
      </w:r>
      <w:r w:rsidRPr="008425DA">
        <w:rPr>
          <w:rStyle w:val="Button"/>
        </w:rPr>
        <w:t>Add Holding</w:t>
      </w:r>
      <w:r>
        <w:t xml:space="preserve"> button to create one.</w:t>
      </w:r>
    </w:p>
    <w:p w14:paraId="732123DD" w14:textId="77777777" w:rsidR="00DC0FEE" w:rsidRDefault="00DC0FEE" w:rsidP="00DC0FEE">
      <w:pPr>
        <w:pStyle w:val="ListParagraph"/>
      </w:pPr>
      <w:r>
        <w:rPr>
          <w:noProof/>
        </w:rPr>
        <w:drawing>
          <wp:inline distT="0" distB="0" distL="0" distR="0" wp14:anchorId="46D83D3F" wp14:editId="309FB43F">
            <wp:extent cx="5485423" cy="2107769"/>
            <wp:effectExtent l="0" t="0" r="1270" b="6985"/>
            <wp:docPr id="522092092" name="Picture 1" descr="Section of the Receive Issue screen showing KLAS ID text field with SER-NSL9 filled in, a read-only Title field displaying Newsletter-ISL, Holding combo-box set to UCSC - MAGSHELF - 1, radio button options Received or Not Yet Received with the latter selected, Issue combo-box set to &lt;New Issue&gt; followed by an Add Issue button, Copy Number field and Barcode field currently empty, checkbox for Save on Enter, and finally a Save field. After that is a browse table of the copies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92092" name="Picture 1" descr="Section of the Receive Issue screen showing KLAS ID text field with SER-NSL9 filled in, a read-only Title field displaying Newsletter-ISL, Holding combo-box set to UCSC - MAGSHELF - 1, radio button options Received or Not Yet Received with the latter selected, Issue combo-box set to &lt;New Issue&gt; followed by an Add Issue button, Copy Number field and Barcode field currently empty, checkbox for Save on Enter, and finally a Save field. After that is a browse table of the copies added."/>
                    <pic:cNvPicPr/>
                  </pic:nvPicPr>
                  <pic:blipFill rotWithShape="1">
                    <a:blip r:embed="rId13"/>
                    <a:srcRect t="14958" b="25130"/>
                    <a:stretch/>
                  </pic:blipFill>
                  <pic:spPr bwMode="auto">
                    <a:xfrm>
                      <a:off x="0" y="0"/>
                      <a:ext cx="5486400" cy="2108144"/>
                    </a:xfrm>
                    <a:prstGeom prst="rect">
                      <a:avLst/>
                    </a:prstGeom>
                    <a:ln>
                      <a:noFill/>
                    </a:ln>
                    <a:extLst>
                      <a:ext uri="{53640926-AAD7-44D8-BBD7-CCE9431645EC}">
                        <a14:shadowObscured xmlns:a14="http://schemas.microsoft.com/office/drawing/2010/main"/>
                      </a:ext>
                    </a:extLst>
                  </pic:spPr>
                </pic:pic>
              </a:graphicData>
            </a:graphic>
          </wp:inline>
        </w:drawing>
      </w:r>
    </w:p>
    <w:p w14:paraId="5969C41A" w14:textId="77777777" w:rsidR="00DC0FEE" w:rsidRDefault="00DC0FEE">
      <w:pPr>
        <w:pStyle w:val="ListParagraph"/>
        <w:numPr>
          <w:ilvl w:val="1"/>
          <w:numId w:val="6"/>
        </w:numPr>
      </w:pPr>
      <w:r>
        <w:t xml:space="preserve">If the Issue already exists and you are simply adding new copies, change the radio button to </w:t>
      </w:r>
      <w:r w:rsidRPr="008425DA">
        <w:rPr>
          <w:rStyle w:val="Button"/>
        </w:rPr>
        <w:t>Received</w:t>
      </w:r>
      <w:r>
        <w:t>. Select the Issue from the drop-down.</w:t>
      </w:r>
    </w:p>
    <w:p w14:paraId="49950C29" w14:textId="63F2EC03" w:rsidR="00DC0FEE" w:rsidRDefault="00DC0FEE" w:rsidP="00DC0FEE">
      <w:pPr>
        <w:pStyle w:val="ListParagraph"/>
      </w:pPr>
      <w:r>
        <w:t xml:space="preserve">Otherwise, leave it on </w:t>
      </w:r>
      <w:r w:rsidRPr="008425DA">
        <w:rPr>
          <w:rStyle w:val="Button"/>
        </w:rPr>
        <w:t>Not Yet Received</w:t>
      </w:r>
      <w:r>
        <w:t xml:space="preserve">, then </w:t>
      </w:r>
      <w:r w:rsidR="00A466D4">
        <w:t>u</w:t>
      </w:r>
      <w:r>
        <w:t xml:space="preserve">se the </w:t>
      </w:r>
      <w:r w:rsidRPr="008425DA">
        <w:rPr>
          <w:rStyle w:val="Button"/>
        </w:rPr>
        <w:t>Add Issue</w:t>
      </w:r>
      <w:r>
        <w:t xml:space="preserve"> button.  </w:t>
      </w:r>
    </w:p>
    <w:p w14:paraId="76005E41" w14:textId="09A2907D" w:rsidR="00DC0FEE" w:rsidRDefault="00DC0FEE">
      <w:pPr>
        <w:pStyle w:val="ListParagraph"/>
        <w:numPr>
          <w:ilvl w:val="2"/>
          <w:numId w:val="6"/>
        </w:numPr>
        <w:ind w:left="1080"/>
      </w:pPr>
      <w:r>
        <w:t xml:space="preserve">Select the appropriate chronology information in the combo-boxes. The issue name will be generated according to the information entered and the serial’s Caption Pattern. See page </w:t>
      </w:r>
      <w:r w:rsidRPr="00482A91">
        <w:rPr>
          <w:rStyle w:val="IntenseReference"/>
        </w:rPr>
        <w:fldChar w:fldCharType="begin"/>
      </w:r>
      <w:r w:rsidRPr="00482A91">
        <w:rPr>
          <w:rStyle w:val="IntenseReference"/>
        </w:rPr>
        <w:instrText xml:space="preserve"> PAGEREF _Ref172104874 \h </w:instrText>
      </w:r>
      <w:r w:rsidRPr="00482A91">
        <w:rPr>
          <w:rStyle w:val="IntenseReference"/>
        </w:rPr>
      </w:r>
      <w:r w:rsidRPr="00482A91">
        <w:rPr>
          <w:rStyle w:val="IntenseReference"/>
        </w:rPr>
        <w:fldChar w:fldCharType="separate"/>
      </w:r>
      <w:r w:rsidR="00D419F4">
        <w:rPr>
          <w:rStyle w:val="IntenseReference"/>
          <w:noProof/>
        </w:rPr>
        <w:t>13</w:t>
      </w:r>
      <w:r w:rsidRPr="00482A91">
        <w:rPr>
          <w:rStyle w:val="IntenseReference"/>
        </w:rPr>
        <w:fldChar w:fldCharType="end"/>
      </w:r>
      <w:r w:rsidRPr="00482A91">
        <w:rPr>
          <w:rStyle w:val="IntenseReference"/>
        </w:rPr>
        <w:t xml:space="preserve"> </w:t>
      </w:r>
      <w:r>
        <w:t>for more information.</w:t>
      </w:r>
    </w:p>
    <w:p w14:paraId="5C4A076B" w14:textId="71D06961" w:rsidR="00DC0FEE" w:rsidRDefault="00DC0FEE">
      <w:pPr>
        <w:pStyle w:val="ListParagraph"/>
        <w:numPr>
          <w:ilvl w:val="2"/>
          <w:numId w:val="6"/>
        </w:numPr>
        <w:ind w:left="1080"/>
      </w:pPr>
      <w:r w:rsidRPr="008425DA">
        <w:rPr>
          <w:rStyle w:val="Button"/>
        </w:rPr>
        <w:t>Save</w:t>
      </w:r>
      <w:r>
        <w:t xml:space="preserve"> (</w:t>
      </w:r>
      <w:r>
        <w:rPr>
          <w:rStyle w:val="Button"/>
        </w:rPr>
        <w:t>C</w:t>
      </w:r>
      <w:r w:rsidRPr="008425DA">
        <w:rPr>
          <w:rStyle w:val="Button"/>
        </w:rPr>
        <w:t>trl-s</w:t>
      </w:r>
      <w:r>
        <w:t>) the new Issue. The Issue record will be created, and Subscribers that have already had the previous Issue will automatically receive a Serial Reserve for the new Issue.</w:t>
      </w:r>
      <w:r w:rsidRPr="00230CCC">
        <w:t xml:space="preserve"> </w:t>
      </w:r>
    </w:p>
    <w:p w14:paraId="1F0B7AAD" w14:textId="77777777" w:rsidR="00DC0FEE" w:rsidRDefault="00DC0FEE" w:rsidP="00DC0FEE">
      <w:pPr>
        <w:ind w:left="1080"/>
      </w:pPr>
      <w:r>
        <w:rPr>
          <w:noProof/>
        </w:rPr>
        <w:drawing>
          <wp:inline distT="0" distB="0" distL="0" distR="0" wp14:anchorId="07062FA7" wp14:editId="351FCDE1">
            <wp:extent cx="4197096" cy="1453896"/>
            <wp:effectExtent l="0" t="0" r="0" b="0"/>
            <wp:docPr id="1598212349" name="Picture 2" descr="Add Issue data entry frields starting with combo-boxes for Type/Cap Num set to Basic / 1, Year set to 2023, and Month set to 07, then a text field for Issue Name autofilled with 07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12349" name="Picture 2" descr="Add Issue data entry frields starting with combo-boxes for Type/Cap Num set to Basic / 1, Year set to 2023, and Month set to 07, then a text field for Issue Name autofilled with 07 2023."/>
                    <pic:cNvPicPr>
                      <a:picLocks noChangeAspect="1" noChangeArrowheads="1"/>
                    </pic:cNvPicPr>
                  </pic:nvPicPr>
                  <pic:blipFill rotWithShape="1">
                    <a:blip r:embed="rId14">
                      <a:extLst>
                        <a:ext uri="{28A0092B-C50C-407E-A947-70E740481C1C}">
                          <a14:useLocalDpi xmlns:a14="http://schemas.microsoft.com/office/drawing/2010/main" val="0"/>
                        </a:ext>
                      </a:extLst>
                    </a:blip>
                    <a:srcRect l="1523" t="23535" b="11620"/>
                    <a:stretch/>
                  </pic:blipFill>
                  <pic:spPr bwMode="auto">
                    <a:xfrm>
                      <a:off x="0" y="0"/>
                      <a:ext cx="4197096" cy="1453896"/>
                    </a:xfrm>
                    <a:prstGeom prst="rect">
                      <a:avLst/>
                    </a:prstGeom>
                    <a:noFill/>
                    <a:ln>
                      <a:noFill/>
                    </a:ln>
                    <a:extLst>
                      <a:ext uri="{53640926-AAD7-44D8-BBD7-CCE9431645EC}">
                        <a14:shadowObscured xmlns:a14="http://schemas.microsoft.com/office/drawing/2010/main"/>
                      </a:ext>
                    </a:extLst>
                  </pic:spPr>
                </pic:pic>
              </a:graphicData>
            </a:graphic>
          </wp:inline>
        </w:drawing>
      </w:r>
    </w:p>
    <w:p w14:paraId="0EEACA25" w14:textId="1532E4FE" w:rsidR="009A1D80" w:rsidRDefault="009A1D80" w:rsidP="00DC0FEE">
      <w:pPr>
        <w:ind w:left="1080"/>
      </w:pPr>
      <w:r>
        <w:t>KLAS will return to the Receive screen with the new Issue selected.</w:t>
      </w:r>
    </w:p>
    <w:p w14:paraId="166DFA6B" w14:textId="77777777" w:rsidR="00DC0FEE" w:rsidRDefault="00DC0FEE">
      <w:pPr>
        <w:pStyle w:val="ListParagraph"/>
        <w:numPr>
          <w:ilvl w:val="1"/>
          <w:numId w:val="6"/>
        </w:numPr>
      </w:pPr>
      <w:r>
        <w:t xml:space="preserve">For copy-specific serials: mark </w:t>
      </w:r>
      <w:r w:rsidRPr="00646647">
        <w:rPr>
          <w:b/>
          <w:bCs/>
        </w:rPr>
        <w:t>Save on Enter</w:t>
      </w:r>
      <w:r>
        <w:t xml:space="preserve"> checkbox, then place your cursor in the </w:t>
      </w:r>
      <w:r w:rsidRPr="00646647">
        <w:rPr>
          <w:b/>
          <w:bCs/>
        </w:rPr>
        <w:t>Barcode</w:t>
      </w:r>
      <w:r>
        <w:t xml:space="preserve"> field. Scan the barcode for each Copy.</w:t>
      </w:r>
    </w:p>
    <w:p w14:paraId="142C9DDC" w14:textId="77777777" w:rsidR="00DC0FEE" w:rsidRDefault="00DC0FEE" w:rsidP="00DC0FEE">
      <w:pPr>
        <w:pStyle w:val="ListParagraph"/>
      </w:pPr>
      <w:r>
        <w:t xml:space="preserve">For non-copy-specific serials: enter the total number of Copies, then </w:t>
      </w:r>
      <w:r w:rsidRPr="00646647">
        <w:rPr>
          <w:rStyle w:val="Button"/>
        </w:rPr>
        <w:t>Save</w:t>
      </w:r>
      <w:r>
        <w:t>.</w:t>
      </w:r>
    </w:p>
    <w:p w14:paraId="0EB0C33D" w14:textId="77777777" w:rsidR="00DC0FEE" w:rsidRPr="00230CCC" w:rsidRDefault="00DC0FEE" w:rsidP="00DC0FEE">
      <w:pPr>
        <w:pStyle w:val="ListParagraph"/>
      </w:pPr>
      <w:r>
        <w:t xml:space="preserve">The added copies will be displayed in the browse table at the bottom of the screen. </w:t>
      </w:r>
      <w:bookmarkStart w:id="7" w:name="_Ref169685090"/>
      <w:bookmarkStart w:id="8" w:name="_Ref169685092"/>
    </w:p>
    <w:p w14:paraId="2E3EA51F" w14:textId="77777777" w:rsidR="00DC0FEE" w:rsidRDefault="00DC0FEE" w:rsidP="00DC0FEE">
      <w:pPr>
        <w:pStyle w:val="Heading2"/>
      </w:pPr>
      <w:bookmarkStart w:id="9" w:name="_Ref173831504"/>
      <w:bookmarkStart w:id="10" w:name="_Ref173831511"/>
      <w:bookmarkStart w:id="11" w:name="_Toc175240496"/>
      <w:r>
        <w:lastRenderedPageBreak/>
        <w:t>Upload a file for Duplication</w:t>
      </w:r>
      <w:bookmarkEnd w:id="7"/>
      <w:bookmarkEnd w:id="8"/>
      <w:bookmarkEnd w:id="9"/>
      <w:bookmarkEnd w:id="10"/>
      <w:bookmarkEnd w:id="11"/>
    </w:p>
    <w:p w14:paraId="00811A03" w14:textId="0EDFB94F" w:rsidR="00D11064" w:rsidRPr="00D11064" w:rsidRDefault="00D11064" w:rsidP="00D11064">
      <w:r w:rsidRPr="00D11064">
        <w:t>The Serial Issue should be formatted as a DTB (Digital Talking Book), and placed in a .zip compressed folder.</w:t>
      </w:r>
    </w:p>
    <w:p w14:paraId="34516550" w14:textId="6FC36726" w:rsidR="00DC0FEE" w:rsidRDefault="00DC0FEE" w:rsidP="00DC0FEE">
      <w:pPr>
        <w:pStyle w:val="Heading3"/>
        <w:rPr>
          <w:sz w:val="28"/>
        </w:rPr>
      </w:pPr>
      <w:bookmarkStart w:id="12" w:name="_Ref173834525"/>
      <w:r>
        <w:t xml:space="preserve">Serial Issue </w:t>
      </w:r>
      <w:bookmarkEnd w:id="12"/>
      <w:r w:rsidR="00AF028C">
        <w:t>UID</w:t>
      </w:r>
    </w:p>
    <w:p w14:paraId="31A879BE" w14:textId="343E71AE" w:rsidR="00DC0FEE" w:rsidRDefault="00DC0FEE" w:rsidP="00DC0FEE">
      <w:pPr>
        <w:rPr>
          <w:rFonts w:ascii="Calibri" w:hAnsi="Calibri"/>
        </w:rPr>
      </w:pPr>
      <w:r w:rsidRPr="00F74659">
        <w:rPr>
          <w:rFonts w:ascii="Calibri" w:hAnsi="Calibri"/>
        </w:rPr>
        <w:t xml:space="preserve">KLAS will automatically generate an </w:t>
      </w:r>
      <w:proofErr w:type="spellStart"/>
      <w:r w:rsidRPr="00F74659">
        <w:rPr>
          <w:rFonts w:ascii="Calibri" w:hAnsi="Calibri"/>
        </w:rPr>
        <w:t>eDoc</w:t>
      </w:r>
      <w:proofErr w:type="spellEnd"/>
      <w:r w:rsidRPr="00F74659">
        <w:rPr>
          <w:rFonts w:ascii="Calibri" w:hAnsi="Calibri"/>
        </w:rPr>
        <w:t xml:space="preserve"> linking the recording file to the Serial Issue record, but to do so, </w:t>
      </w:r>
      <w:r w:rsidRPr="00F74659">
        <w:rPr>
          <w:rFonts w:ascii="Calibri" w:hAnsi="Calibri"/>
          <w:b/>
          <w:bCs/>
        </w:rPr>
        <w:t xml:space="preserve">the </w:t>
      </w:r>
      <w:r w:rsidR="00AF028C">
        <w:rPr>
          <w:rFonts w:ascii="Calibri" w:hAnsi="Calibri"/>
          <w:b/>
          <w:bCs/>
        </w:rPr>
        <w:t xml:space="preserve">UID </w:t>
      </w:r>
      <w:r w:rsidRPr="00F74659">
        <w:rPr>
          <w:rFonts w:ascii="Calibri" w:hAnsi="Calibri"/>
          <w:b/>
          <w:bCs/>
        </w:rPr>
        <w:t>must match</w:t>
      </w:r>
      <w:r w:rsidR="00AF028C">
        <w:rPr>
          <w:rFonts w:ascii="Calibri" w:hAnsi="Calibri"/>
          <w:b/>
          <w:bCs/>
        </w:rPr>
        <w:t xml:space="preserve"> the Serial and Issue </w:t>
      </w:r>
      <w:r w:rsidRPr="00F74659">
        <w:rPr>
          <w:rFonts w:ascii="Calibri" w:hAnsi="Calibri"/>
        </w:rPr>
        <w:t>according to its internal logic.</w:t>
      </w:r>
    </w:p>
    <w:p w14:paraId="4B9F2541" w14:textId="000C2B36" w:rsidR="00397923" w:rsidRDefault="00397923" w:rsidP="00A33F1F">
      <w:pPr>
        <w:rPr>
          <w:rFonts w:ascii="Calibri" w:hAnsi="Calibri"/>
        </w:rPr>
      </w:pPr>
      <w:r w:rsidRPr="00397923">
        <w:rPr>
          <w:rFonts w:ascii="Calibri" w:hAnsi="Calibri"/>
        </w:rPr>
        <w:t>The UID is an internal identifier that is created in the .</w:t>
      </w:r>
      <w:proofErr w:type="spellStart"/>
      <w:r w:rsidRPr="00397923">
        <w:rPr>
          <w:rFonts w:ascii="Calibri" w:hAnsi="Calibri"/>
        </w:rPr>
        <w:t>opf</w:t>
      </w:r>
      <w:proofErr w:type="spellEnd"/>
      <w:r w:rsidRPr="00397923">
        <w:rPr>
          <w:rFonts w:ascii="Calibri" w:hAnsi="Calibri"/>
        </w:rPr>
        <w:t xml:space="preserve"> file when the recording is compiled in the Hindenburg software. The UID can be </w:t>
      </w:r>
      <w:r w:rsidRPr="00397923">
        <w:rPr>
          <w:rFonts w:ascii="Calibri" w:hAnsi="Calibri"/>
          <w:b/>
          <w:bCs/>
        </w:rPr>
        <w:t>either</w:t>
      </w:r>
      <w:r>
        <w:rPr>
          <w:rFonts w:ascii="Calibri" w:hAnsi="Calibri"/>
          <w:b/>
          <w:bCs/>
        </w:rPr>
        <w:t>:</w:t>
      </w:r>
      <w:r w:rsidRPr="00397923">
        <w:rPr>
          <w:rFonts w:ascii="Calibri" w:hAnsi="Calibri"/>
        </w:rPr>
        <w:t xml:space="preserve"> </w:t>
      </w:r>
    </w:p>
    <w:p w14:paraId="1967EBFD" w14:textId="023F2E4C" w:rsidR="00397923" w:rsidRPr="00397923" w:rsidRDefault="00397923">
      <w:pPr>
        <w:pStyle w:val="ListParagraph"/>
        <w:numPr>
          <w:ilvl w:val="0"/>
          <w:numId w:val="40"/>
        </w:numPr>
        <w:spacing w:before="60" w:after="60"/>
        <w:rPr>
          <w:rFonts w:ascii="Calibri" w:hAnsi="Calibri"/>
        </w:rPr>
      </w:pPr>
      <w:r w:rsidRPr="00397923">
        <w:rPr>
          <w:rFonts w:ascii="Calibri" w:hAnsi="Calibri"/>
        </w:rPr>
        <w:t>us-</w:t>
      </w:r>
      <w:proofErr w:type="spellStart"/>
      <w:r w:rsidRPr="00D25139">
        <w:rPr>
          <w:rFonts w:ascii="Calibri" w:hAnsi="Calibri"/>
          <w:b/>
          <w:bCs/>
        </w:rPr>
        <w:t>nls</w:t>
      </w:r>
      <w:proofErr w:type="spellEnd"/>
      <w:r w:rsidRPr="00397923">
        <w:rPr>
          <w:rFonts w:ascii="Calibri" w:hAnsi="Calibri"/>
        </w:rPr>
        <w:t>-[</w:t>
      </w:r>
      <w:proofErr w:type="spellStart"/>
      <w:r w:rsidRPr="00397923">
        <w:rPr>
          <w:rFonts w:ascii="Calibri" w:hAnsi="Calibri"/>
        </w:rPr>
        <w:t>libID</w:t>
      </w:r>
      <w:proofErr w:type="spellEnd"/>
      <w:r w:rsidRPr="00397923">
        <w:rPr>
          <w:rFonts w:ascii="Calibri" w:hAnsi="Calibri"/>
        </w:rPr>
        <w:t>]-[</w:t>
      </w:r>
      <w:proofErr w:type="spellStart"/>
      <w:r w:rsidRPr="00397923">
        <w:rPr>
          <w:rFonts w:ascii="Calibri" w:hAnsi="Calibri"/>
        </w:rPr>
        <w:t>serial</w:t>
      </w:r>
      <w:r>
        <w:rPr>
          <w:rFonts w:ascii="Calibri" w:hAnsi="Calibri"/>
        </w:rPr>
        <w:t>_</w:t>
      </w:r>
      <w:r w:rsidRPr="00397923">
        <w:rPr>
          <w:rFonts w:ascii="Calibri" w:hAnsi="Calibri"/>
        </w:rPr>
        <w:t>ID</w:t>
      </w:r>
      <w:proofErr w:type="spellEnd"/>
      <w:r w:rsidRPr="00397923">
        <w:rPr>
          <w:rFonts w:ascii="Calibri" w:hAnsi="Calibri"/>
        </w:rPr>
        <w:t xml:space="preserve">]-[KLAS ID] </w:t>
      </w:r>
      <w:r w:rsidRPr="00397923">
        <w:rPr>
          <w:rFonts w:ascii="Calibri" w:hAnsi="Calibri"/>
          <w:b/>
          <w:bCs/>
        </w:rPr>
        <w:t>or</w:t>
      </w:r>
      <w:r w:rsidRPr="00397923">
        <w:rPr>
          <w:rFonts w:ascii="Calibri" w:hAnsi="Calibri"/>
        </w:rPr>
        <w:t xml:space="preserve"> </w:t>
      </w:r>
    </w:p>
    <w:p w14:paraId="38E60D14" w14:textId="4194CD9D" w:rsidR="00397923" w:rsidRPr="00397923" w:rsidRDefault="00397923">
      <w:pPr>
        <w:pStyle w:val="ListParagraph"/>
        <w:numPr>
          <w:ilvl w:val="0"/>
          <w:numId w:val="40"/>
        </w:numPr>
        <w:spacing w:before="60" w:after="60"/>
        <w:rPr>
          <w:rFonts w:ascii="Calibri" w:hAnsi="Calibri"/>
        </w:rPr>
      </w:pPr>
      <w:r w:rsidRPr="00397923">
        <w:rPr>
          <w:rFonts w:ascii="Calibri" w:hAnsi="Calibri"/>
        </w:rPr>
        <w:t>us-</w:t>
      </w:r>
      <w:proofErr w:type="spellStart"/>
      <w:r w:rsidRPr="00D25139">
        <w:rPr>
          <w:rFonts w:ascii="Calibri" w:hAnsi="Calibri"/>
          <w:b/>
          <w:bCs/>
        </w:rPr>
        <w:t>ntwk</w:t>
      </w:r>
      <w:proofErr w:type="spellEnd"/>
      <w:r w:rsidRPr="00397923">
        <w:rPr>
          <w:rFonts w:ascii="Calibri" w:hAnsi="Calibri"/>
        </w:rPr>
        <w:t>-[</w:t>
      </w:r>
      <w:proofErr w:type="spellStart"/>
      <w:r w:rsidRPr="00397923">
        <w:rPr>
          <w:rFonts w:ascii="Calibri" w:hAnsi="Calibri"/>
        </w:rPr>
        <w:t>libID</w:t>
      </w:r>
      <w:proofErr w:type="spellEnd"/>
      <w:r w:rsidRPr="00397923">
        <w:rPr>
          <w:rFonts w:ascii="Calibri" w:hAnsi="Calibri"/>
        </w:rPr>
        <w:t>]</w:t>
      </w:r>
      <w:r>
        <w:rPr>
          <w:rFonts w:ascii="Calibri" w:hAnsi="Calibri"/>
        </w:rPr>
        <w:t>-[</w:t>
      </w:r>
      <w:proofErr w:type="spellStart"/>
      <w:r>
        <w:rPr>
          <w:rFonts w:ascii="Calibri" w:hAnsi="Calibri"/>
        </w:rPr>
        <w:t>serial_ID</w:t>
      </w:r>
      <w:proofErr w:type="spellEnd"/>
      <w:r>
        <w:rPr>
          <w:rFonts w:ascii="Calibri" w:hAnsi="Calibri"/>
        </w:rPr>
        <w:t>]-</w:t>
      </w:r>
      <w:r w:rsidRPr="00397923">
        <w:rPr>
          <w:rFonts w:ascii="Calibri" w:hAnsi="Calibri"/>
        </w:rPr>
        <w:t>[KLAS ID]</w:t>
      </w:r>
    </w:p>
    <w:p w14:paraId="129A08AE" w14:textId="68759ED1" w:rsidR="00A33F1F" w:rsidRDefault="00A33F1F" w:rsidP="00397923">
      <w:pPr>
        <w:rPr>
          <w:rFonts w:ascii="Calibri" w:hAnsi="Calibri"/>
        </w:rPr>
      </w:pPr>
      <w:r>
        <w:rPr>
          <w:rFonts w:ascii="Calibri" w:hAnsi="Calibri"/>
        </w:rPr>
        <w:t>The UID cannot contain extra dashes or it won’t be parsed correctly.</w:t>
      </w:r>
      <w:r w:rsidRPr="00A33F1F">
        <w:rPr>
          <w:rFonts w:ascii="Calibri" w:hAnsi="Calibri"/>
        </w:rPr>
        <w:t xml:space="preserve"> </w:t>
      </w:r>
      <w:r>
        <w:rPr>
          <w:rFonts w:ascii="Calibri" w:hAnsi="Calibri"/>
        </w:rPr>
        <w:t>The dash in the Serial ID must be replaced with an underscore.</w:t>
      </w:r>
    </w:p>
    <w:p w14:paraId="02D69644" w14:textId="5A610480" w:rsidR="00397923" w:rsidRPr="00397923" w:rsidRDefault="00DC0FEE" w:rsidP="00A33F1F">
      <w:pPr>
        <w:spacing w:after="60"/>
      </w:pPr>
      <w:r>
        <w:rPr>
          <w:rFonts w:ascii="Calibri" w:hAnsi="Calibri"/>
        </w:rPr>
        <w:t xml:space="preserve">For simplicity, it is best not to use spaces </w:t>
      </w:r>
      <w:r w:rsidR="00A33F1F">
        <w:rPr>
          <w:rFonts w:ascii="Calibri" w:hAnsi="Calibri"/>
        </w:rPr>
        <w:t xml:space="preserve">or dashes </w:t>
      </w:r>
      <w:r>
        <w:rPr>
          <w:rFonts w:ascii="Calibri" w:hAnsi="Calibri"/>
        </w:rPr>
        <w:t xml:space="preserve">in your Issue names, but if you do, they </w:t>
      </w:r>
      <w:r w:rsidR="00A33F1F">
        <w:rPr>
          <w:rFonts w:ascii="Calibri" w:hAnsi="Calibri"/>
        </w:rPr>
        <w:t>must</w:t>
      </w:r>
      <w:r w:rsidR="00397923">
        <w:rPr>
          <w:rFonts w:ascii="Calibri" w:hAnsi="Calibri"/>
        </w:rPr>
        <w:t xml:space="preserve"> also</w:t>
      </w:r>
      <w:r>
        <w:rPr>
          <w:rFonts w:ascii="Calibri" w:hAnsi="Calibri"/>
        </w:rPr>
        <w:t xml:space="preserve"> be replaced with</w:t>
      </w:r>
      <w:r>
        <w:rPr>
          <w:rFonts w:ascii="Calibri" w:hAnsi="Calibri"/>
          <w:i/>
          <w:iCs/>
        </w:rPr>
        <w:t xml:space="preserve"> </w:t>
      </w:r>
      <w:r>
        <w:rPr>
          <w:rFonts w:ascii="Calibri" w:hAnsi="Calibri"/>
        </w:rPr>
        <w:t xml:space="preserve">underscores for the </w:t>
      </w:r>
      <w:r w:rsidR="00AF028C">
        <w:rPr>
          <w:rFonts w:ascii="Calibri" w:hAnsi="Calibri"/>
        </w:rPr>
        <w:t>UID</w:t>
      </w:r>
      <w:r>
        <w:rPr>
          <w:rFonts w:ascii="Calibri" w:hAnsi="Calibri"/>
        </w:rPr>
        <w:t>.</w:t>
      </w:r>
      <w:r w:rsidR="00397923">
        <w:t xml:space="preserve"> </w:t>
      </w:r>
      <w:r w:rsidR="00397923" w:rsidRPr="00397923">
        <w:t>For example:</w:t>
      </w:r>
    </w:p>
    <w:p w14:paraId="60B224CA" w14:textId="7D4F6B2B" w:rsidR="00DC0FEE" w:rsidRPr="00A33F1F" w:rsidRDefault="00397923">
      <w:pPr>
        <w:pStyle w:val="ListParagraph"/>
        <w:numPr>
          <w:ilvl w:val="1"/>
          <w:numId w:val="41"/>
        </w:numPr>
        <w:spacing w:before="60" w:after="60"/>
        <w:ind w:left="720"/>
      </w:pPr>
      <w:r w:rsidRPr="00397923">
        <w:t xml:space="preserve">KLAS ID: </w:t>
      </w:r>
      <w:r w:rsidRPr="00397923">
        <w:rPr>
          <w:b/>
          <w:bCs/>
        </w:rPr>
        <w:t xml:space="preserve">SER-SLN9 </w:t>
      </w:r>
      <w:r w:rsidRPr="00397923">
        <w:rPr>
          <w:b/>
          <w:bCs/>
        </w:rPr>
        <w:tab/>
      </w:r>
      <w:r w:rsidRPr="00397923">
        <w:t>Issue Name:</w:t>
      </w:r>
      <w:r w:rsidRPr="00397923">
        <w:rPr>
          <w:b/>
          <w:bCs/>
        </w:rPr>
        <w:t xml:space="preserve"> June 2020</w:t>
      </w:r>
    </w:p>
    <w:p w14:paraId="6A9C517B" w14:textId="1BBDC5FC" w:rsidR="00A33F1F" w:rsidRPr="00F74659" w:rsidRDefault="00A33F1F">
      <w:pPr>
        <w:pStyle w:val="ListParagraph"/>
        <w:numPr>
          <w:ilvl w:val="1"/>
          <w:numId w:val="41"/>
        </w:numPr>
        <w:spacing w:before="60" w:after="60"/>
        <w:ind w:left="720"/>
      </w:pPr>
      <w:r w:rsidRPr="00397923">
        <w:t>UID: us-nls-nv1a-</w:t>
      </w:r>
      <w:r w:rsidRPr="00397923">
        <w:rPr>
          <w:b/>
          <w:bCs/>
        </w:rPr>
        <w:t>SER_SLN9-June_2020</w:t>
      </w:r>
    </w:p>
    <w:p w14:paraId="2D3A328D" w14:textId="2484B24A" w:rsidR="00DC0FEE" w:rsidRDefault="00DC0FEE" w:rsidP="00DC0FEE">
      <w:r w:rsidRPr="00230CCC">
        <w:t>When</w:t>
      </w:r>
      <w:r>
        <w:t xml:space="preserve"> </w:t>
      </w:r>
      <w:r w:rsidR="00AF028C">
        <w:t>setting the UID</w:t>
      </w:r>
      <w:r>
        <w:t xml:space="preserve"> for new issues, make sure that you are consistent and follow the serial’s Caption Pattern. See page </w:t>
      </w:r>
      <w:r w:rsidRPr="00482A91">
        <w:rPr>
          <w:rStyle w:val="IntenseReference"/>
        </w:rPr>
        <w:fldChar w:fldCharType="begin"/>
      </w:r>
      <w:r w:rsidRPr="00482A91">
        <w:rPr>
          <w:rStyle w:val="IntenseReference"/>
        </w:rPr>
        <w:instrText xml:space="preserve"> PAGEREF _Ref172104874 \h </w:instrText>
      </w:r>
      <w:r w:rsidRPr="00482A91">
        <w:rPr>
          <w:rStyle w:val="IntenseReference"/>
        </w:rPr>
      </w:r>
      <w:r w:rsidRPr="00482A91">
        <w:rPr>
          <w:rStyle w:val="IntenseReference"/>
        </w:rPr>
        <w:fldChar w:fldCharType="separate"/>
      </w:r>
      <w:r w:rsidR="00D419F4">
        <w:rPr>
          <w:rStyle w:val="IntenseReference"/>
          <w:noProof/>
        </w:rPr>
        <w:t>13</w:t>
      </w:r>
      <w:r w:rsidRPr="00482A91">
        <w:rPr>
          <w:rStyle w:val="IntenseReference"/>
        </w:rPr>
        <w:fldChar w:fldCharType="end"/>
      </w:r>
      <w:r w:rsidRPr="00482A91">
        <w:rPr>
          <w:rStyle w:val="IntenseReference"/>
        </w:rPr>
        <w:t xml:space="preserve"> </w:t>
      </w:r>
      <w:r>
        <w:t>for more information and recommendations.</w:t>
      </w:r>
    </w:p>
    <w:p w14:paraId="2CB2048B" w14:textId="6F68A86F" w:rsidR="00DC0FEE" w:rsidRPr="00230CCC" w:rsidRDefault="00DC0FEE" w:rsidP="00DC0FEE">
      <w:r>
        <w:t>Be very careful to stay on pattern. A human can tell that “2024</w:t>
      </w:r>
      <w:r w:rsidR="00D25139">
        <w:t>_</w:t>
      </w:r>
      <w:r>
        <w:t>07” and “2024</w:t>
      </w:r>
      <w:r w:rsidR="00D25139">
        <w:t>_</w:t>
      </w:r>
      <w:r>
        <w:t>7” are the same thing, but KLAS can’t!</w:t>
      </w:r>
    </w:p>
    <w:p w14:paraId="17B97DB5" w14:textId="61A63AEF" w:rsidR="00D25139" w:rsidRDefault="00D25139" w:rsidP="00DC0FEE">
      <w:pPr>
        <w:pStyle w:val="Heading3"/>
      </w:pPr>
      <w:r>
        <w:t>Serial Issue filename</w:t>
      </w:r>
    </w:p>
    <w:p w14:paraId="148DE3D5" w14:textId="608EDD5E" w:rsidR="00D25139" w:rsidRDefault="00D25139" w:rsidP="00D25139">
      <w:r>
        <w:t xml:space="preserve">For Gutenberg, the filename of the zipped folder is not checked and is not </w:t>
      </w:r>
      <w:r>
        <w:rPr>
          <w:i/>
          <w:iCs/>
        </w:rPr>
        <w:t xml:space="preserve">required </w:t>
      </w:r>
      <w:r>
        <w:t xml:space="preserve">to match the issue name. However, we </w:t>
      </w:r>
      <w:r>
        <w:rPr>
          <w:i/>
          <w:iCs/>
        </w:rPr>
        <w:t>recommend</w:t>
      </w:r>
      <w:r>
        <w:t xml:space="preserve"> that you name the zipped folder to match the KLAS ID and issue name.</w:t>
      </w:r>
    </w:p>
    <w:p w14:paraId="38AE5F61" w14:textId="226A22D2" w:rsidR="00D25139" w:rsidRPr="00D25139" w:rsidRDefault="00D25139" w:rsidP="00D25139">
      <w:r w:rsidRPr="00D25139">
        <w:t>This will make it easy to find the file later if you need to replace it with a corrected version or remove an outdated issue that you no longer want to circulate.</w:t>
      </w:r>
    </w:p>
    <w:p w14:paraId="4465209D" w14:textId="134D4E17" w:rsidR="00DC0FEE" w:rsidRPr="00F74659" w:rsidRDefault="00DC0FEE" w:rsidP="00DC0FEE">
      <w:pPr>
        <w:pStyle w:val="Heading3"/>
      </w:pPr>
      <w:r w:rsidRPr="00F74659">
        <w:t>Upload the file</w:t>
      </w:r>
      <w:r>
        <w:t xml:space="preserve"> to </w:t>
      </w:r>
      <w:r w:rsidR="00AF028C">
        <w:t>your Gutenberg</w:t>
      </w:r>
    </w:p>
    <w:p w14:paraId="59177243" w14:textId="77777777" w:rsidR="00A33F1F" w:rsidRDefault="00A33F1F" w:rsidP="00A33F1F">
      <w:r>
        <w:t xml:space="preserve">On your Gutenberg, </w:t>
      </w:r>
      <w:r w:rsidRPr="00A9018C">
        <w:t>there</w:t>
      </w:r>
      <w:r>
        <w:t xml:space="preserve"> i</w:t>
      </w:r>
      <w:r w:rsidRPr="00A9018C">
        <w:t>s a shortcut to a folder called “</w:t>
      </w:r>
      <w:proofErr w:type="spellStart"/>
      <w:r w:rsidRPr="00A9018C">
        <w:t>DBlocal</w:t>
      </w:r>
      <w:proofErr w:type="spellEnd"/>
      <w:r w:rsidRPr="00A9018C">
        <w:t>.”</w:t>
      </w:r>
      <w:r>
        <w:t xml:space="preserve"> </w:t>
      </w:r>
      <w:r w:rsidRPr="00A9018C">
        <w:t>(The full path is /</w:t>
      </w:r>
      <w:proofErr w:type="spellStart"/>
      <w:r w:rsidRPr="00A9018C">
        <w:t>DTBooks</w:t>
      </w:r>
      <w:proofErr w:type="spellEnd"/>
      <w:r w:rsidRPr="00A9018C">
        <w:t>/Books/</w:t>
      </w:r>
      <w:proofErr w:type="spellStart"/>
      <w:r w:rsidRPr="00A9018C">
        <w:t>DBlocal</w:t>
      </w:r>
      <w:proofErr w:type="spellEnd"/>
      <w:r>
        <w:t>/</w:t>
      </w:r>
      <w:r w:rsidRPr="00A9018C">
        <w:t>.)</w:t>
      </w:r>
      <w:r>
        <w:t xml:space="preserve"> All local books and magazines should be placed in this folder.</w:t>
      </w:r>
    </w:p>
    <w:p w14:paraId="00F7CCFA" w14:textId="796C932B" w:rsidR="00DC0FEE" w:rsidRPr="00A33F1F" w:rsidRDefault="00A33F1F" w:rsidP="00A33F1F">
      <w:r>
        <w:t>If you need assistance or have questions about loading local files onto your Gutenberg, these are best directed to NLS.</w:t>
      </w:r>
    </w:p>
    <w:p w14:paraId="3D7F4A31" w14:textId="24D91867" w:rsidR="00DC0FEE" w:rsidRDefault="00DC0FEE" w:rsidP="00DC0FEE">
      <w:r>
        <w:t xml:space="preserve">Overnight, KLAS automatically matches up files to records; as part of this process, it will add an </w:t>
      </w:r>
      <w:proofErr w:type="spellStart"/>
      <w:r>
        <w:t>eDoc</w:t>
      </w:r>
      <w:proofErr w:type="spellEnd"/>
      <w:r>
        <w:t xml:space="preserve"> to the new Serial Issue added in the previous </w:t>
      </w:r>
      <w:r w:rsidR="00AF028C">
        <w:t>section</w:t>
      </w:r>
      <w:r>
        <w:t xml:space="preserve">. </w:t>
      </w:r>
    </w:p>
    <w:p w14:paraId="541A9AEA" w14:textId="5BB785DF" w:rsidR="002D1FF0" w:rsidRPr="00D25139" w:rsidRDefault="002D1FF0" w:rsidP="00D25139">
      <w:bookmarkStart w:id="13" w:name="_Ref173326306"/>
    </w:p>
    <w:p w14:paraId="5AC64F34" w14:textId="1BF2FE83" w:rsidR="00DC0FEE" w:rsidRDefault="00DC0FEE" w:rsidP="00DC0FEE">
      <w:pPr>
        <w:pStyle w:val="Heading2"/>
      </w:pPr>
      <w:bookmarkStart w:id="14" w:name="_Toc175240497"/>
      <w:bookmarkStart w:id="15" w:name="_Ref175909240"/>
      <w:bookmarkStart w:id="16" w:name="_Ref175909245"/>
      <w:bookmarkStart w:id="17" w:name="_Ref175912397"/>
      <w:bookmarkStart w:id="18" w:name="_Ref176244613"/>
      <w:r>
        <w:lastRenderedPageBreak/>
        <w:t>Seed Serial</w:t>
      </w:r>
      <w:bookmarkEnd w:id="13"/>
      <w:bookmarkEnd w:id="14"/>
      <w:bookmarkEnd w:id="15"/>
      <w:bookmarkEnd w:id="16"/>
      <w:bookmarkEnd w:id="17"/>
      <w:bookmarkEnd w:id="18"/>
    </w:p>
    <w:p w14:paraId="04D95F87" w14:textId="77777777" w:rsidR="00DC0FEE" w:rsidRDefault="00DC0FEE" w:rsidP="00DC0FEE">
      <w:r>
        <w:t xml:space="preserve">When a new Issue is added, KLAS automatically creates a Serial Reserve for all subscribers who have already received the previous issue. However, no Reserve is created for those who still have an outstanding Reserve for a previous issue. </w:t>
      </w:r>
    </w:p>
    <w:p w14:paraId="22326528" w14:textId="12ECE5D6" w:rsidR="00DC0FEE" w:rsidRDefault="00AD38C4" w:rsidP="00DC0FEE">
      <w:r>
        <w:t>With</w:t>
      </w:r>
      <w:r w:rsidR="00DC0FEE">
        <w:t xml:space="preserve"> many serials, it is preferred to remove the previous Reserves and create a new Reserve for the current Retained Issue(s). For more information about which issue(s) will be Reserved, see </w:t>
      </w:r>
      <w:r w:rsidR="00DC0FEE" w:rsidRPr="00F132B0">
        <w:rPr>
          <w:rStyle w:val="IntenseReference"/>
        </w:rPr>
        <w:fldChar w:fldCharType="begin"/>
      </w:r>
      <w:r w:rsidR="00DC0FEE" w:rsidRPr="00F132B0">
        <w:rPr>
          <w:rStyle w:val="IntenseReference"/>
        </w:rPr>
        <w:instrText xml:space="preserve"> REF _Ref172042951 \h </w:instrText>
      </w:r>
      <w:r w:rsidR="00DC0FEE">
        <w:rPr>
          <w:rStyle w:val="IntenseReference"/>
        </w:rPr>
        <w:instrText xml:space="preserve"> \* MERGEFORMAT </w:instrText>
      </w:r>
      <w:r w:rsidR="00DC0FEE" w:rsidRPr="00F132B0">
        <w:rPr>
          <w:rStyle w:val="IntenseReference"/>
        </w:rPr>
      </w:r>
      <w:r w:rsidR="00DC0FEE" w:rsidRPr="00F132B0">
        <w:rPr>
          <w:rStyle w:val="IntenseReference"/>
        </w:rPr>
        <w:fldChar w:fldCharType="separate"/>
      </w:r>
      <w:r w:rsidR="00D419F4" w:rsidRPr="00D419F4">
        <w:rPr>
          <w:rStyle w:val="IntenseReference"/>
        </w:rPr>
        <w:t>Understanding Retention</w:t>
      </w:r>
      <w:r w:rsidR="00DC0FEE" w:rsidRPr="00F132B0">
        <w:rPr>
          <w:rStyle w:val="IntenseReference"/>
        </w:rPr>
        <w:fldChar w:fldCharType="end"/>
      </w:r>
      <w:r w:rsidR="00DC0FEE">
        <w:t xml:space="preserve"> on page </w:t>
      </w:r>
      <w:r w:rsidR="00DC0FEE" w:rsidRPr="00F132B0">
        <w:rPr>
          <w:rStyle w:val="IntenseReference"/>
        </w:rPr>
        <w:fldChar w:fldCharType="begin"/>
      </w:r>
      <w:r w:rsidR="00DC0FEE" w:rsidRPr="00F132B0">
        <w:rPr>
          <w:rStyle w:val="IntenseReference"/>
        </w:rPr>
        <w:instrText xml:space="preserve"> PAGEREF _Ref172042951 \h </w:instrText>
      </w:r>
      <w:r w:rsidR="00DC0FEE" w:rsidRPr="00F132B0">
        <w:rPr>
          <w:rStyle w:val="IntenseReference"/>
        </w:rPr>
      </w:r>
      <w:r w:rsidR="00DC0FEE" w:rsidRPr="00F132B0">
        <w:rPr>
          <w:rStyle w:val="IntenseReference"/>
        </w:rPr>
        <w:fldChar w:fldCharType="separate"/>
      </w:r>
      <w:r w:rsidR="00D419F4">
        <w:rPr>
          <w:rStyle w:val="IntenseReference"/>
          <w:noProof/>
        </w:rPr>
        <w:t>21</w:t>
      </w:r>
      <w:r w:rsidR="00DC0FEE" w:rsidRPr="00F132B0">
        <w:rPr>
          <w:rStyle w:val="IntenseReference"/>
        </w:rPr>
        <w:fldChar w:fldCharType="end"/>
      </w:r>
      <w:r w:rsidR="00DC0FEE">
        <w:t>.</w:t>
      </w:r>
    </w:p>
    <w:p w14:paraId="6E2E1528" w14:textId="28716D33" w:rsidR="00AD38C4" w:rsidRDefault="00AD38C4" w:rsidP="00DC0FEE">
      <w:r>
        <w:t xml:space="preserve">For NLS serials (MOCs), a Batch program runs as part of Nightly Processing to </w:t>
      </w:r>
      <w:r w:rsidRPr="00AD38C4">
        <w:t>automatically</w:t>
      </w:r>
      <w:r>
        <w:t xml:space="preserve"> run the Seed Serials program for all applicable serials. Most libraries have this process scheduled to run Weekly, on the same night that Serial Duplication Orders are generated. </w:t>
      </w:r>
    </w:p>
    <w:p w14:paraId="48EFEAA0" w14:textId="197AB5CA" w:rsidR="00AD38C4" w:rsidRDefault="00AD38C4" w:rsidP="00DC0FEE">
      <w:r>
        <w:t>For local serials:</w:t>
      </w:r>
    </w:p>
    <w:p w14:paraId="025F8255" w14:textId="77777777" w:rsidR="00DC0FEE" w:rsidRDefault="00DC0FEE">
      <w:pPr>
        <w:pStyle w:val="ListParagraph"/>
        <w:numPr>
          <w:ilvl w:val="0"/>
          <w:numId w:val="27"/>
        </w:numPr>
      </w:pPr>
      <w:r>
        <w:t xml:space="preserve">Both options for this function are available on the Serial’s </w:t>
      </w:r>
      <w:r w:rsidRPr="00F132B0">
        <w:rPr>
          <w:b/>
          <w:bCs/>
        </w:rPr>
        <w:t>Subscribers tab</w:t>
      </w:r>
      <w:r>
        <w:rPr>
          <w:b/>
          <w:bCs/>
        </w:rPr>
        <w:t xml:space="preserve"> </w:t>
      </w:r>
      <w:r>
        <w:t>(</w:t>
      </w:r>
      <w:r w:rsidRPr="00645AC2">
        <w:rPr>
          <w:rStyle w:val="Button"/>
        </w:rPr>
        <w:t>Alt-</w:t>
      </w:r>
      <w:r>
        <w:rPr>
          <w:rStyle w:val="Button"/>
        </w:rPr>
        <w:t>5</w:t>
      </w:r>
      <w:r>
        <w:t>):</w:t>
      </w:r>
    </w:p>
    <w:p w14:paraId="25179F58" w14:textId="77777777" w:rsidR="00DC0FEE" w:rsidRDefault="00DC0FEE">
      <w:pPr>
        <w:pStyle w:val="ListParagraph"/>
        <w:numPr>
          <w:ilvl w:val="0"/>
          <w:numId w:val="26"/>
        </w:numPr>
        <w:ind w:left="1080"/>
      </w:pPr>
      <w:r>
        <w:t xml:space="preserve">Update the Reserves for a </w:t>
      </w:r>
      <w:r w:rsidRPr="00F132B0">
        <w:rPr>
          <w:b/>
          <w:bCs/>
        </w:rPr>
        <w:t>single</w:t>
      </w:r>
      <w:r>
        <w:t xml:space="preserve"> </w:t>
      </w:r>
      <w:r w:rsidRPr="00F132B0">
        <w:rPr>
          <w:b/>
          <w:bCs/>
        </w:rPr>
        <w:t>subscriber</w:t>
      </w:r>
      <w:r>
        <w:t xml:space="preserve"> using </w:t>
      </w:r>
      <w:r w:rsidRPr="00F132B0">
        <w:rPr>
          <w:rStyle w:val="Button"/>
        </w:rPr>
        <w:t>Service Subscription</w:t>
      </w:r>
      <w:r w:rsidRPr="00F132B0">
        <w:rPr>
          <w:b/>
          <w:bCs/>
        </w:rPr>
        <w:t xml:space="preserve"> </w:t>
      </w:r>
      <w:r w:rsidRPr="00F132B0">
        <w:t>(</w:t>
      </w:r>
      <w:r w:rsidRPr="00F132B0">
        <w:rPr>
          <w:rStyle w:val="Button"/>
        </w:rPr>
        <w:t>Ctrl-u</w:t>
      </w:r>
      <w:r w:rsidRPr="00F132B0">
        <w:t>)</w:t>
      </w:r>
      <w:r>
        <w:t>.</w:t>
      </w:r>
    </w:p>
    <w:p w14:paraId="1648A9BF" w14:textId="77777777" w:rsidR="00DC0FEE" w:rsidRDefault="00DC0FEE">
      <w:pPr>
        <w:pStyle w:val="ListParagraph"/>
        <w:numPr>
          <w:ilvl w:val="0"/>
          <w:numId w:val="26"/>
        </w:numPr>
        <w:ind w:left="1080"/>
      </w:pPr>
      <w:r>
        <w:t xml:space="preserve">Update the Reserves for </w:t>
      </w:r>
      <w:r w:rsidRPr="00F132B0">
        <w:rPr>
          <w:b/>
          <w:bCs/>
        </w:rPr>
        <w:t>all Active subscribers</w:t>
      </w:r>
      <w:r>
        <w:t xml:space="preserve"> using </w:t>
      </w:r>
      <w:r w:rsidRPr="00F132B0">
        <w:rPr>
          <w:rStyle w:val="Button"/>
        </w:rPr>
        <w:t>Seed Serial</w:t>
      </w:r>
      <w:r w:rsidRPr="00F132B0">
        <w:rPr>
          <w:b/>
          <w:bCs/>
        </w:rPr>
        <w:t xml:space="preserve"> </w:t>
      </w:r>
      <w:r>
        <w:t>(</w:t>
      </w:r>
      <w:r w:rsidRPr="00F132B0">
        <w:rPr>
          <w:rStyle w:val="Button"/>
        </w:rPr>
        <w:t>Ctrl-y</w:t>
      </w:r>
      <w:r>
        <w:t>).</w:t>
      </w:r>
    </w:p>
    <w:p w14:paraId="7CA4C665" w14:textId="77777777" w:rsidR="00DC0FEE" w:rsidRDefault="00DC0FEE">
      <w:pPr>
        <w:pStyle w:val="ListParagraph"/>
        <w:numPr>
          <w:ilvl w:val="0"/>
          <w:numId w:val="27"/>
        </w:numPr>
      </w:pPr>
      <w:r>
        <w:t xml:space="preserve">A confirmation window will ask whether to remove current Reserves before creating new ones; select </w:t>
      </w:r>
      <w:r w:rsidRPr="00F132B0">
        <w:rPr>
          <w:rStyle w:val="Button"/>
        </w:rPr>
        <w:t>Yes</w:t>
      </w:r>
      <w:r>
        <w:t xml:space="preserve">. </w:t>
      </w:r>
    </w:p>
    <w:p w14:paraId="585C11DE" w14:textId="77777777" w:rsidR="00DC0FEE" w:rsidRDefault="00DC0FEE" w:rsidP="00DC0FEE">
      <w:pPr>
        <w:pStyle w:val="ListParagraph"/>
      </w:pPr>
      <w:r>
        <w:t xml:space="preserve">All Reserves created by KLAS will be deleted, but </w:t>
      </w:r>
      <w:r>
        <w:rPr>
          <w:i/>
          <w:iCs/>
        </w:rPr>
        <w:t>not</w:t>
      </w:r>
      <w:r>
        <w:t xml:space="preserve"> manually-added Reserves. Then, the new Reserves will be generated.</w:t>
      </w:r>
    </w:p>
    <w:p w14:paraId="5F26512E" w14:textId="77777777" w:rsidR="00DC0FEE" w:rsidRDefault="00DC0FEE">
      <w:pPr>
        <w:pStyle w:val="ListParagraph"/>
        <w:numPr>
          <w:ilvl w:val="0"/>
          <w:numId w:val="27"/>
        </w:numPr>
      </w:pPr>
      <w:r>
        <w:t xml:space="preserve">To refresh the record, select a different serial in the tree view, then come back to the current record and navigate to the </w:t>
      </w:r>
      <w:r w:rsidRPr="00645AC2">
        <w:rPr>
          <w:b/>
          <w:bCs/>
        </w:rPr>
        <w:t>Requests tab</w:t>
      </w:r>
      <w:r>
        <w:t xml:space="preserve"> (</w:t>
      </w:r>
      <w:r w:rsidRPr="00645AC2">
        <w:rPr>
          <w:rStyle w:val="Button"/>
        </w:rPr>
        <w:t>Alt-6</w:t>
      </w:r>
      <w:r>
        <w:t>)</w:t>
      </w:r>
    </w:p>
    <w:p w14:paraId="4C132413" w14:textId="0213F3D5" w:rsidR="00D25139" w:rsidRPr="00BA6F27" w:rsidRDefault="00DC0FEE" w:rsidP="00BA6F27">
      <w:r>
        <w:rPr>
          <w:b/>
          <w:bCs/>
        </w:rPr>
        <w:t xml:space="preserve">Note: </w:t>
      </w:r>
      <w:r>
        <w:t>In multi-branch library systems, Seed Serial will only run for patrons whose serials are served by the logged-in user’s library.</w:t>
      </w:r>
    </w:p>
    <w:p w14:paraId="14D72ACC" w14:textId="4B064F0B" w:rsidR="00DC0FEE" w:rsidRDefault="00DC0FEE" w:rsidP="00DC0FEE">
      <w:pPr>
        <w:pStyle w:val="Heading2"/>
      </w:pPr>
      <w:bookmarkStart w:id="19" w:name="_Toc175240498"/>
      <w:r>
        <w:t>Reserve a Specific Issue</w:t>
      </w:r>
      <w:bookmarkEnd w:id="19"/>
    </w:p>
    <w:p w14:paraId="1D91809F" w14:textId="77777777" w:rsidR="00DC0FEE" w:rsidRDefault="00DC0FEE" w:rsidP="00DC0FEE">
      <w:r>
        <w:t xml:space="preserve">If a patron wants to receive a specific Issue again, or requests a back-issue from before they subscribed to the serial, you can Reserve it for them from the Serial’s </w:t>
      </w:r>
      <w:r w:rsidRPr="00CE58C0">
        <w:rPr>
          <w:b/>
          <w:bCs/>
        </w:rPr>
        <w:t>Requests tab</w:t>
      </w:r>
      <w:r>
        <w:t xml:space="preserve"> (</w:t>
      </w:r>
      <w:r>
        <w:rPr>
          <w:rStyle w:val="Button"/>
        </w:rPr>
        <w:t>A</w:t>
      </w:r>
      <w:r w:rsidRPr="00CE58C0">
        <w:rPr>
          <w:rStyle w:val="Button"/>
        </w:rPr>
        <w:t>lt-6</w:t>
      </w:r>
      <w:r>
        <w:t>).</w:t>
      </w:r>
    </w:p>
    <w:p w14:paraId="72000330" w14:textId="77777777" w:rsidR="00DC0FEE" w:rsidRDefault="00DC0FEE">
      <w:pPr>
        <w:pStyle w:val="ListParagraph"/>
        <w:numPr>
          <w:ilvl w:val="0"/>
          <w:numId w:val="24"/>
        </w:numPr>
      </w:pPr>
      <w:r>
        <w:t>U</w:t>
      </w:r>
      <w:r w:rsidRPr="00A06D9B">
        <w:t xml:space="preserve">se the </w:t>
      </w:r>
      <w:r w:rsidRPr="00A06D9B">
        <w:rPr>
          <w:rStyle w:val="Button"/>
        </w:rPr>
        <w:t>Add Record</w:t>
      </w:r>
      <w:r w:rsidRPr="00A06D9B">
        <w:t xml:space="preserve"> button (</w:t>
      </w:r>
      <w:r w:rsidRPr="00A06D9B">
        <w:rPr>
          <w:rStyle w:val="Button"/>
        </w:rPr>
        <w:t>Ctrl-n</w:t>
      </w:r>
      <w:r w:rsidRPr="00A06D9B">
        <w:t>)</w:t>
      </w:r>
      <w:r>
        <w:t xml:space="preserve"> to create the new request</w:t>
      </w:r>
      <w:r w:rsidRPr="00A06D9B">
        <w:t xml:space="preserve">. </w:t>
      </w:r>
    </w:p>
    <w:p w14:paraId="058747D2" w14:textId="77777777" w:rsidR="00DC0FEE" w:rsidRDefault="00DC0FEE">
      <w:pPr>
        <w:pStyle w:val="ListParagraph"/>
        <w:numPr>
          <w:ilvl w:val="0"/>
          <w:numId w:val="24"/>
        </w:numPr>
      </w:pPr>
      <w:r w:rsidRPr="00A06D9B">
        <w:t xml:space="preserve">Enter the </w:t>
      </w:r>
      <w:r w:rsidRPr="00A06D9B">
        <w:rPr>
          <w:b/>
          <w:bCs/>
        </w:rPr>
        <w:t>Patron ID</w:t>
      </w:r>
      <w:r>
        <w:t xml:space="preserve"> or use the </w:t>
      </w:r>
      <w:r w:rsidRPr="00A06D9B">
        <w:rPr>
          <w:rStyle w:val="Button"/>
        </w:rPr>
        <w:t>Look-up</w:t>
      </w:r>
      <w:r>
        <w:t xml:space="preserve"> button to find and select it. The patron’s full name will be displayed.</w:t>
      </w:r>
    </w:p>
    <w:p w14:paraId="31DAEEAC" w14:textId="77777777" w:rsidR="00DC0FEE" w:rsidRDefault="00DC0FEE">
      <w:pPr>
        <w:pStyle w:val="ListParagraph"/>
        <w:numPr>
          <w:ilvl w:val="0"/>
          <w:numId w:val="24"/>
        </w:numPr>
      </w:pPr>
      <w:r>
        <w:t>S</w:t>
      </w:r>
      <w:r w:rsidRPr="00A06D9B">
        <w:t xml:space="preserve">elect </w:t>
      </w:r>
      <w:r>
        <w:t xml:space="preserve">the </w:t>
      </w:r>
      <w:r w:rsidRPr="00A06D9B">
        <w:t>issue</w:t>
      </w:r>
      <w:r>
        <w:t xml:space="preserve"> that the patron is requesting</w:t>
      </w:r>
      <w:r w:rsidRPr="00A06D9B">
        <w:t xml:space="preserve">. </w:t>
      </w:r>
    </w:p>
    <w:p w14:paraId="37031CD8" w14:textId="77777777" w:rsidR="00DC0FEE" w:rsidRDefault="00DC0FEE">
      <w:pPr>
        <w:pStyle w:val="ListParagraph"/>
        <w:numPr>
          <w:ilvl w:val="0"/>
          <w:numId w:val="24"/>
        </w:numPr>
      </w:pPr>
      <w:r w:rsidRPr="00A06D9B">
        <w:rPr>
          <w:rStyle w:val="Button"/>
        </w:rPr>
        <w:t>Save</w:t>
      </w:r>
      <w:r w:rsidRPr="00A06D9B">
        <w:t xml:space="preserve"> </w:t>
      </w:r>
      <w:r>
        <w:t xml:space="preserve">the request </w:t>
      </w:r>
      <w:r w:rsidRPr="00A06D9B">
        <w:t>(</w:t>
      </w:r>
      <w:r w:rsidRPr="00A06D9B">
        <w:rPr>
          <w:rStyle w:val="Button"/>
        </w:rPr>
        <w:t>Ctrl-s</w:t>
      </w:r>
      <w:r w:rsidRPr="00A06D9B">
        <w:t>).</w:t>
      </w:r>
    </w:p>
    <w:p w14:paraId="0D765494" w14:textId="77777777" w:rsidR="00DC0FEE" w:rsidRPr="00747F97" w:rsidRDefault="00DC0FEE" w:rsidP="00DC0FEE">
      <w:pPr>
        <w:pStyle w:val="ListParagraph"/>
      </w:pPr>
      <w:r>
        <w:rPr>
          <w:noProof/>
        </w:rPr>
        <w:drawing>
          <wp:inline distT="0" distB="0" distL="0" distR="0" wp14:anchorId="396EF967" wp14:editId="7162C3A6">
            <wp:extent cx="5285232" cy="1069848"/>
            <wp:effectExtent l="0" t="0" r="0" b="0"/>
            <wp:docPr id="1947880740" name="Picture 1" descr="Data viewer from the Serials Requests tab (alt-6). First field is Patron ID followed by a lookup button and a display field for the name of the selected patron, then a combo-box listing the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80740" name="Picture 1" descr="Data viewer from the Serials Requests tab (alt-6). First field is Patron ID followed by a lookup button and a display field for the name of the selected patron, then a combo-box listing the issues."/>
                    <pic:cNvPicPr/>
                  </pic:nvPicPr>
                  <pic:blipFill>
                    <a:blip r:embed="rId15"/>
                    <a:stretch>
                      <a:fillRect/>
                    </a:stretch>
                  </pic:blipFill>
                  <pic:spPr>
                    <a:xfrm>
                      <a:off x="0" y="0"/>
                      <a:ext cx="5285232" cy="1069848"/>
                    </a:xfrm>
                    <a:prstGeom prst="rect">
                      <a:avLst/>
                    </a:prstGeom>
                  </pic:spPr>
                </pic:pic>
              </a:graphicData>
            </a:graphic>
          </wp:inline>
        </w:drawing>
      </w:r>
    </w:p>
    <w:p w14:paraId="4441F96F" w14:textId="5A79E9E8" w:rsidR="00B80448" w:rsidRPr="00B80448" w:rsidRDefault="00B80448" w:rsidP="00B80448">
      <w:pPr>
        <w:pStyle w:val="Heading2"/>
      </w:pPr>
      <w:bookmarkStart w:id="20" w:name="_Toc175240499"/>
      <w:proofErr w:type="spellStart"/>
      <w:r w:rsidRPr="00B80448">
        <w:lastRenderedPageBreak/>
        <w:t>Unpause</w:t>
      </w:r>
      <w:proofErr w:type="spellEnd"/>
      <w:r>
        <w:t xml:space="preserve"> / Pause</w:t>
      </w:r>
      <w:r w:rsidRPr="00B80448">
        <w:t xml:space="preserve"> Serial Orders</w:t>
      </w:r>
      <w:bookmarkEnd w:id="20"/>
    </w:p>
    <w:p w14:paraId="07133F26" w14:textId="77777777" w:rsidR="00B80448" w:rsidRDefault="00B80448" w:rsidP="00B80448">
      <w:r>
        <w:t xml:space="preserve">Many libraries have KLAS set to Pause serial orders as they are created, allowing them to be processed as a separate batch. </w:t>
      </w:r>
      <w:r w:rsidRPr="00B80448">
        <w:t xml:space="preserve">This will prevent them from syncing to the Gutenberg, but the orders will still count against the </w:t>
      </w:r>
      <w:proofErr w:type="spellStart"/>
      <w:r w:rsidRPr="00B80448">
        <w:t>NSCutoff</w:t>
      </w:r>
      <w:proofErr w:type="spellEnd"/>
      <w:r w:rsidRPr="00B80448">
        <w:t xml:space="preserve"> as appropriate.</w:t>
      </w:r>
    </w:p>
    <w:p w14:paraId="73011AB8" w14:textId="56E63A41" w:rsidR="00B80448" w:rsidRPr="00B80448" w:rsidRDefault="00B80448" w:rsidP="00B80448">
      <w:pPr>
        <w:pStyle w:val="Heading3"/>
      </w:pPr>
      <w:proofErr w:type="spellStart"/>
      <w:r>
        <w:t>Unpause</w:t>
      </w:r>
      <w:proofErr w:type="spellEnd"/>
      <w:r>
        <w:t xml:space="preserve"> and Sync for Duplication</w:t>
      </w:r>
    </w:p>
    <w:p w14:paraId="086A5925" w14:textId="5E2593F6" w:rsidR="00B80448" w:rsidRPr="00B80448" w:rsidRDefault="00B80448">
      <w:pPr>
        <w:numPr>
          <w:ilvl w:val="0"/>
          <w:numId w:val="8"/>
        </w:numPr>
      </w:pPr>
      <w:r>
        <w:t xml:space="preserve">Once all orders currently on the </w:t>
      </w:r>
      <w:r w:rsidRPr="00B80448">
        <w:t>Gutenberg</w:t>
      </w:r>
      <w:r>
        <w:t xml:space="preserve"> have finished duplicat</w:t>
      </w:r>
      <w:r w:rsidR="00FC5F0D">
        <w:t>ing</w:t>
      </w:r>
      <w:r>
        <w:t xml:space="preserve"> and have been checked out, remove any remaining cartridges</w:t>
      </w:r>
      <w:r w:rsidRPr="00B80448">
        <w:t>.</w:t>
      </w:r>
    </w:p>
    <w:p w14:paraId="72EA86BA" w14:textId="13EA292D" w:rsidR="00B80448" w:rsidRPr="00B80448" w:rsidRDefault="00B80448">
      <w:pPr>
        <w:numPr>
          <w:ilvl w:val="0"/>
          <w:numId w:val="8"/>
        </w:numPr>
        <w:spacing w:after="60"/>
      </w:pPr>
      <w:r w:rsidRPr="00B80448">
        <w:t xml:space="preserve">In KLAS, </w:t>
      </w:r>
      <w:r w:rsidR="00544376">
        <w:t>open</w:t>
      </w:r>
      <w:r w:rsidRPr="00B80448">
        <w:t xml:space="preserve"> the Batch Manager (View – Administrator – </w:t>
      </w:r>
      <w:r w:rsidRPr="00B80448">
        <w:rPr>
          <w:rStyle w:val="Button"/>
        </w:rPr>
        <w:t>Batch Manager</w:t>
      </w:r>
      <w:r w:rsidRPr="00B80448">
        <w:t>)</w:t>
      </w:r>
      <w:r w:rsidR="00544376">
        <w:t>.</w:t>
      </w:r>
    </w:p>
    <w:p w14:paraId="6729CF2C" w14:textId="18D966F3" w:rsidR="00B80448" w:rsidRDefault="00B80448">
      <w:pPr>
        <w:numPr>
          <w:ilvl w:val="1"/>
          <w:numId w:val="8"/>
        </w:numPr>
        <w:spacing w:before="60" w:after="60"/>
        <w:ind w:left="1080"/>
      </w:pPr>
      <w:r>
        <w:t xml:space="preserve">If you are not usually the person to run this program, change the login name to the last person to </w:t>
      </w:r>
      <w:proofErr w:type="spellStart"/>
      <w:r>
        <w:t>unpause</w:t>
      </w:r>
      <w:proofErr w:type="spellEnd"/>
      <w:r>
        <w:t xml:space="preserve"> serials, then press the </w:t>
      </w:r>
      <w:r w:rsidRPr="00B80448">
        <w:rPr>
          <w:rStyle w:val="Button"/>
        </w:rPr>
        <w:t>Filter</w:t>
      </w:r>
      <w:r>
        <w:t xml:space="preserve"> button.</w:t>
      </w:r>
    </w:p>
    <w:p w14:paraId="5AE3D6E3" w14:textId="7C5C2E50" w:rsidR="00B80448" w:rsidRDefault="00B80448">
      <w:pPr>
        <w:numPr>
          <w:ilvl w:val="1"/>
          <w:numId w:val="8"/>
        </w:numPr>
        <w:spacing w:before="60" w:after="60"/>
        <w:ind w:left="1080"/>
      </w:pPr>
      <w:r>
        <w:t xml:space="preserve">Select anywhere in the history browse then press the </w:t>
      </w:r>
      <w:r w:rsidRPr="00B80448">
        <w:rPr>
          <w:rStyle w:val="Button"/>
        </w:rPr>
        <w:t>End</w:t>
      </w:r>
      <w:r>
        <w:t xml:space="preserve"> key to jump to the most recent programs.</w:t>
      </w:r>
    </w:p>
    <w:p w14:paraId="2A3F86CE" w14:textId="448B8D88" w:rsidR="00B80448" w:rsidRPr="00B80448" w:rsidRDefault="00B80448">
      <w:pPr>
        <w:numPr>
          <w:ilvl w:val="0"/>
          <w:numId w:val="8"/>
        </w:numPr>
      </w:pPr>
      <w:r>
        <w:t>Select</w:t>
      </w:r>
      <w:r w:rsidRPr="00B80448">
        <w:t xml:space="preserve"> a previous copy of the </w:t>
      </w:r>
      <w:r w:rsidRPr="00B80448">
        <w:rPr>
          <w:b/>
          <w:bCs/>
        </w:rPr>
        <w:t>Enter Serials Run</w:t>
      </w:r>
      <w:r>
        <w:t xml:space="preserve"> </w:t>
      </w:r>
      <w:r w:rsidRPr="00B80448">
        <w:t xml:space="preserve">program, and use the </w:t>
      </w:r>
      <w:r w:rsidRPr="00B80448">
        <w:rPr>
          <w:rStyle w:val="Button"/>
        </w:rPr>
        <w:t>Copy</w:t>
      </w:r>
      <w:r w:rsidRPr="00B80448">
        <w:t xml:space="preserve"> button (</w:t>
      </w:r>
      <w:r w:rsidRPr="00B80448">
        <w:rPr>
          <w:rStyle w:val="Button"/>
        </w:rPr>
        <w:t>Alt-Ctrl-s</w:t>
      </w:r>
      <w:r w:rsidRPr="00B80448">
        <w:t xml:space="preserve">) to create a duplicate record. </w:t>
      </w:r>
    </w:p>
    <w:p w14:paraId="622362C7" w14:textId="77777777" w:rsidR="00B80448" w:rsidRPr="00B80448" w:rsidRDefault="00B80448">
      <w:pPr>
        <w:numPr>
          <w:ilvl w:val="0"/>
          <w:numId w:val="8"/>
        </w:numPr>
      </w:pPr>
      <w:r w:rsidRPr="00B80448">
        <w:t xml:space="preserve">Update the schedule to </w:t>
      </w:r>
      <w:r w:rsidRPr="00B80448">
        <w:rPr>
          <w:b/>
          <w:bCs/>
        </w:rPr>
        <w:t>Run Once – Immediately</w:t>
      </w:r>
      <w:r w:rsidRPr="00B80448">
        <w:t xml:space="preserve"> using the </w:t>
      </w:r>
      <w:r w:rsidRPr="00B80448">
        <w:rPr>
          <w:rStyle w:val="Button"/>
        </w:rPr>
        <w:t>Set Schedule</w:t>
      </w:r>
      <w:r w:rsidRPr="00B80448">
        <w:t xml:space="preserve"> button.</w:t>
      </w:r>
    </w:p>
    <w:p w14:paraId="02915340" w14:textId="6525CA9C" w:rsidR="00B80448" w:rsidRPr="00B80448" w:rsidRDefault="00B80448">
      <w:pPr>
        <w:numPr>
          <w:ilvl w:val="0"/>
          <w:numId w:val="8"/>
        </w:numPr>
      </w:pPr>
      <w:r w:rsidRPr="00B80448">
        <w:rPr>
          <w:rStyle w:val="Button"/>
        </w:rPr>
        <w:t>Save</w:t>
      </w:r>
      <w:r w:rsidRPr="00B80448">
        <w:t xml:space="preserve"> the new run (</w:t>
      </w:r>
      <w:r w:rsidRPr="00B80448">
        <w:rPr>
          <w:rStyle w:val="Button"/>
        </w:rPr>
        <w:t>Ctrl-s</w:t>
      </w:r>
      <w:r w:rsidRPr="00B80448">
        <w:t xml:space="preserve">). The program will un-pause all </w:t>
      </w:r>
      <w:r>
        <w:t xml:space="preserve">serials </w:t>
      </w:r>
      <w:r w:rsidRPr="00B80448">
        <w:t>orders and sync them to the Gutenberg, while pausing the regular sync</w:t>
      </w:r>
      <w:r>
        <w:t xml:space="preserve"> and all other order types</w:t>
      </w:r>
      <w:r w:rsidRPr="00B80448">
        <w:t>.</w:t>
      </w:r>
    </w:p>
    <w:p w14:paraId="1C336165" w14:textId="1FC01EC5" w:rsidR="00B80448" w:rsidRDefault="00B80448">
      <w:pPr>
        <w:numPr>
          <w:ilvl w:val="0"/>
          <w:numId w:val="8"/>
        </w:numPr>
      </w:pPr>
      <w:r w:rsidRPr="00B80448">
        <w:t xml:space="preserve">Use the Gutenberg as normal; all orders available to duplicate will </w:t>
      </w:r>
      <w:r>
        <w:t>be serials</w:t>
      </w:r>
      <w:r w:rsidRPr="00B80448">
        <w:t>.</w:t>
      </w:r>
    </w:p>
    <w:p w14:paraId="10F4EF3F" w14:textId="12C47E5C" w:rsidR="00B80448" w:rsidRPr="00B80448" w:rsidRDefault="00B80448" w:rsidP="00B80448">
      <w:pPr>
        <w:pStyle w:val="Heading3"/>
      </w:pPr>
      <w:r>
        <w:t>Resume Regular Sync</w:t>
      </w:r>
    </w:p>
    <w:p w14:paraId="7A2C1A6F" w14:textId="6CB48E8C" w:rsidR="00B80448" w:rsidRPr="00B80448" w:rsidRDefault="00B80448" w:rsidP="00B80448">
      <w:r w:rsidRPr="00B80448">
        <w:t xml:space="preserve">Once all </w:t>
      </w:r>
      <w:r w:rsidR="00544376">
        <w:t>serial</w:t>
      </w:r>
      <w:r w:rsidRPr="00B80448">
        <w:t xml:space="preserve"> orders have been duplicated, run the </w:t>
      </w:r>
      <w:r w:rsidRPr="00B80448">
        <w:rPr>
          <w:b/>
          <w:bCs/>
        </w:rPr>
        <w:t>Exit Special Run</w:t>
      </w:r>
      <w:r w:rsidRPr="00B80448">
        <w:t xml:space="preserve"> program in the batch manager. </w:t>
      </w:r>
      <w:r w:rsidR="00544376">
        <w:t>If you pause for other purposes as well, t</w:t>
      </w:r>
      <w:r w:rsidRPr="00B80448">
        <w:t>he same Exit program can be used for all Media and Patron Types.</w:t>
      </w:r>
    </w:p>
    <w:p w14:paraId="0FB7B655" w14:textId="3F57880A" w:rsidR="00544376" w:rsidRPr="00B80448" w:rsidRDefault="00544376">
      <w:pPr>
        <w:numPr>
          <w:ilvl w:val="0"/>
          <w:numId w:val="42"/>
        </w:numPr>
      </w:pPr>
      <w:r>
        <w:t xml:space="preserve">Once all orders currently on the </w:t>
      </w:r>
      <w:r w:rsidRPr="00B80448">
        <w:t>Gutenberg</w:t>
      </w:r>
      <w:r>
        <w:t xml:space="preserve"> have finished duplicat</w:t>
      </w:r>
      <w:r w:rsidR="00FC5F0D">
        <w:t>ing</w:t>
      </w:r>
      <w:r>
        <w:t xml:space="preserve"> and have been checked out, remove any remaining cartridges</w:t>
      </w:r>
      <w:r w:rsidRPr="00B80448">
        <w:t>.</w:t>
      </w:r>
    </w:p>
    <w:p w14:paraId="15DA995F" w14:textId="77777777" w:rsidR="00544376" w:rsidRPr="00B80448" w:rsidRDefault="00544376">
      <w:pPr>
        <w:numPr>
          <w:ilvl w:val="0"/>
          <w:numId w:val="42"/>
        </w:numPr>
        <w:spacing w:after="60"/>
      </w:pPr>
      <w:r w:rsidRPr="00B80448">
        <w:t xml:space="preserve">In KLAS, </w:t>
      </w:r>
      <w:r>
        <w:t>open</w:t>
      </w:r>
      <w:r w:rsidRPr="00B80448">
        <w:t xml:space="preserve"> the Batch Manager (View – Administrator – </w:t>
      </w:r>
      <w:r w:rsidRPr="00B80448">
        <w:rPr>
          <w:rStyle w:val="Button"/>
        </w:rPr>
        <w:t>Batch Manager</w:t>
      </w:r>
      <w:r w:rsidRPr="00B80448">
        <w:t>)</w:t>
      </w:r>
      <w:r>
        <w:t>.</w:t>
      </w:r>
    </w:p>
    <w:p w14:paraId="7E3A97B7" w14:textId="77777777" w:rsidR="00544376" w:rsidRDefault="00544376">
      <w:pPr>
        <w:numPr>
          <w:ilvl w:val="1"/>
          <w:numId w:val="43"/>
        </w:numPr>
        <w:spacing w:before="60" w:after="60"/>
        <w:ind w:left="1080"/>
      </w:pPr>
      <w:r>
        <w:t xml:space="preserve">If you are not usually the person to run this program, change the login name to the last person to </w:t>
      </w:r>
      <w:proofErr w:type="spellStart"/>
      <w:r>
        <w:t>unpause</w:t>
      </w:r>
      <w:proofErr w:type="spellEnd"/>
      <w:r>
        <w:t xml:space="preserve"> serials, then press the </w:t>
      </w:r>
      <w:r w:rsidRPr="00B80448">
        <w:rPr>
          <w:rStyle w:val="Button"/>
        </w:rPr>
        <w:t>Filter</w:t>
      </w:r>
      <w:r>
        <w:t xml:space="preserve"> button.</w:t>
      </w:r>
    </w:p>
    <w:p w14:paraId="28DB4F41" w14:textId="77777777" w:rsidR="00544376" w:rsidRDefault="00544376">
      <w:pPr>
        <w:numPr>
          <w:ilvl w:val="1"/>
          <w:numId w:val="43"/>
        </w:numPr>
        <w:spacing w:before="60" w:after="60"/>
        <w:ind w:left="1080"/>
      </w:pPr>
      <w:r>
        <w:t xml:space="preserve">Select anywhere in the history browse then press the </w:t>
      </w:r>
      <w:r w:rsidRPr="00B80448">
        <w:rPr>
          <w:rStyle w:val="Button"/>
        </w:rPr>
        <w:t>End</w:t>
      </w:r>
      <w:r>
        <w:t xml:space="preserve"> key to jump to the most recent programs.</w:t>
      </w:r>
    </w:p>
    <w:p w14:paraId="007C2930" w14:textId="011D2753" w:rsidR="00544376" w:rsidRPr="00B80448" w:rsidRDefault="00544376">
      <w:pPr>
        <w:numPr>
          <w:ilvl w:val="0"/>
          <w:numId w:val="42"/>
        </w:numPr>
      </w:pPr>
      <w:r>
        <w:t>Select</w:t>
      </w:r>
      <w:r w:rsidRPr="00B80448">
        <w:t xml:space="preserve"> a previous copy of the </w:t>
      </w:r>
      <w:r w:rsidR="00620A46">
        <w:rPr>
          <w:b/>
          <w:bCs/>
        </w:rPr>
        <w:t>Exit Special</w:t>
      </w:r>
      <w:r w:rsidRPr="00B80448">
        <w:rPr>
          <w:b/>
          <w:bCs/>
        </w:rPr>
        <w:t xml:space="preserve"> Run</w:t>
      </w:r>
      <w:r>
        <w:t xml:space="preserve"> </w:t>
      </w:r>
      <w:r w:rsidRPr="00B80448">
        <w:t xml:space="preserve">program, and use the </w:t>
      </w:r>
      <w:r w:rsidRPr="00B80448">
        <w:rPr>
          <w:rStyle w:val="Button"/>
        </w:rPr>
        <w:t>Copy</w:t>
      </w:r>
      <w:r w:rsidRPr="00B80448">
        <w:t xml:space="preserve"> button (</w:t>
      </w:r>
      <w:r w:rsidRPr="00B80448">
        <w:rPr>
          <w:rStyle w:val="Button"/>
        </w:rPr>
        <w:t>Alt-Ctrl-s</w:t>
      </w:r>
      <w:r w:rsidRPr="00B80448">
        <w:t xml:space="preserve">) to create a duplicate record. </w:t>
      </w:r>
    </w:p>
    <w:p w14:paraId="3644CF3C" w14:textId="77777777" w:rsidR="00544376" w:rsidRPr="00B80448" w:rsidRDefault="00544376">
      <w:pPr>
        <w:numPr>
          <w:ilvl w:val="0"/>
          <w:numId w:val="42"/>
        </w:numPr>
      </w:pPr>
      <w:r w:rsidRPr="00B80448">
        <w:t xml:space="preserve">Update the schedule to </w:t>
      </w:r>
      <w:r w:rsidRPr="00B80448">
        <w:rPr>
          <w:b/>
          <w:bCs/>
        </w:rPr>
        <w:t>Run Once – Immediately</w:t>
      </w:r>
      <w:r w:rsidRPr="00B80448">
        <w:t xml:space="preserve"> using the </w:t>
      </w:r>
      <w:r w:rsidRPr="00B80448">
        <w:rPr>
          <w:rStyle w:val="Button"/>
        </w:rPr>
        <w:t>Set Schedule</w:t>
      </w:r>
      <w:r w:rsidRPr="00B80448">
        <w:t xml:space="preserve"> button.</w:t>
      </w:r>
    </w:p>
    <w:p w14:paraId="3CCBF07A" w14:textId="26166F74" w:rsidR="00B80448" w:rsidRPr="00B80448" w:rsidRDefault="00544376">
      <w:pPr>
        <w:numPr>
          <w:ilvl w:val="0"/>
          <w:numId w:val="42"/>
        </w:numPr>
      </w:pPr>
      <w:r w:rsidRPr="00B80448">
        <w:rPr>
          <w:rStyle w:val="Button"/>
        </w:rPr>
        <w:t>Save</w:t>
      </w:r>
      <w:r w:rsidRPr="00B80448">
        <w:t xml:space="preserve"> the new run (</w:t>
      </w:r>
      <w:r w:rsidRPr="00B80448">
        <w:rPr>
          <w:rStyle w:val="Button"/>
        </w:rPr>
        <w:t>Ctrl-s</w:t>
      </w:r>
      <w:r w:rsidRPr="00B80448">
        <w:t xml:space="preserve">). </w:t>
      </w:r>
      <w:r w:rsidR="00B80448" w:rsidRPr="00B80448">
        <w:t xml:space="preserve">The program will </w:t>
      </w:r>
      <w:proofErr w:type="spellStart"/>
      <w:r>
        <w:t>unpause</w:t>
      </w:r>
      <w:proofErr w:type="spellEnd"/>
      <w:r>
        <w:t xml:space="preserve"> any DB orders created in the meantime</w:t>
      </w:r>
      <w:r w:rsidR="00B80448" w:rsidRPr="00B80448">
        <w:t xml:space="preserve"> and resume </w:t>
      </w:r>
      <w:r>
        <w:t>the regular sync.</w:t>
      </w:r>
    </w:p>
    <w:p w14:paraId="6A48591D" w14:textId="76D55348" w:rsidR="00B80448" w:rsidRPr="00B80448" w:rsidRDefault="00B80448" w:rsidP="00B80448"/>
    <w:p w14:paraId="0F975788" w14:textId="4211CC2B" w:rsidR="00DC0FEE" w:rsidRDefault="00DC0FEE" w:rsidP="00DC0FEE">
      <w:pPr>
        <w:pStyle w:val="Heading2"/>
      </w:pPr>
      <w:bookmarkStart w:id="21" w:name="_Toc175240500"/>
      <w:r>
        <w:lastRenderedPageBreak/>
        <w:t xml:space="preserve">Print </w:t>
      </w:r>
      <w:r w:rsidR="00FE715B">
        <w:t xml:space="preserve">Physical </w:t>
      </w:r>
      <w:r>
        <w:t>Serial Mail Cards</w:t>
      </w:r>
      <w:bookmarkEnd w:id="21"/>
    </w:p>
    <w:p w14:paraId="31D7FDA8" w14:textId="77777777" w:rsidR="00A75E79" w:rsidRDefault="00BA6F27" w:rsidP="00BA6F27">
      <w:r>
        <w:t xml:space="preserve">For Duplicated serials, the Gutenberg will print the mail card at the time of duplication as usual. </w:t>
      </w:r>
    </w:p>
    <w:p w14:paraId="4F8B01C2" w14:textId="60A194D8" w:rsidR="00BA6F27" w:rsidRPr="00BA6F27" w:rsidRDefault="00BA6F27" w:rsidP="00BA6F27">
      <w:r>
        <w:t>For Physical serials:</w:t>
      </w:r>
    </w:p>
    <w:p w14:paraId="3C05C4DD" w14:textId="77777777" w:rsidR="00DC0FEE" w:rsidRDefault="00DC0FEE">
      <w:pPr>
        <w:pStyle w:val="ListParagraph"/>
        <w:numPr>
          <w:ilvl w:val="0"/>
          <w:numId w:val="35"/>
        </w:numPr>
      </w:pPr>
      <w:r>
        <w:t>In the Circulation Module, open the Mailing Cards function.</w:t>
      </w:r>
    </w:p>
    <w:p w14:paraId="1E6FF3CB" w14:textId="3845F13C" w:rsidR="00DC0FEE" w:rsidRDefault="00DC0FEE">
      <w:pPr>
        <w:pStyle w:val="ListParagraph"/>
        <w:numPr>
          <w:ilvl w:val="0"/>
          <w:numId w:val="35"/>
        </w:numPr>
      </w:pPr>
      <w:r>
        <w:t xml:space="preserve">In Mailing Cards/Labels, set </w:t>
      </w:r>
      <w:r w:rsidRPr="00BA6F27">
        <w:rPr>
          <w:b/>
          <w:bCs/>
        </w:rPr>
        <w:t>Batch Type: Serial</w:t>
      </w:r>
      <w:r>
        <w:t>.</w:t>
      </w:r>
    </w:p>
    <w:p w14:paraId="47E86386" w14:textId="77777777" w:rsidR="00DC0FEE" w:rsidRDefault="00DC0FEE">
      <w:pPr>
        <w:pStyle w:val="ListParagraph"/>
        <w:numPr>
          <w:ilvl w:val="0"/>
          <w:numId w:val="35"/>
        </w:numPr>
      </w:pPr>
      <w:r>
        <w:t xml:space="preserve">Select the appropriate Stock Name and Current Printer. </w:t>
      </w:r>
    </w:p>
    <w:p w14:paraId="393EEF09" w14:textId="77777777" w:rsidR="00DC0FEE" w:rsidRDefault="00DC0FEE">
      <w:pPr>
        <w:pStyle w:val="ListParagraph"/>
        <w:numPr>
          <w:ilvl w:val="0"/>
          <w:numId w:val="35"/>
        </w:numPr>
      </w:pPr>
      <w:r>
        <w:t xml:space="preserve">Select </w:t>
      </w:r>
      <w:r w:rsidRPr="00C949BE">
        <w:rPr>
          <w:rStyle w:val="Button"/>
        </w:rPr>
        <w:t>Print</w:t>
      </w:r>
      <w:r>
        <w:t>. A new batch will be created and the cards will print to the selected printer.</w:t>
      </w:r>
    </w:p>
    <w:p w14:paraId="3E650090" w14:textId="7A4C6A93" w:rsidR="00DC0FEE" w:rsidRDefault="00DC0FEE">
      <w:pPr>
        <w:pStyle w:val="ListParagraph"/>
        <w:numPr>
          <w:ilvl w:val="0"/>
          <w:numId w:val="35"/>
        </w:numPr>
      </w:pPr>
      <w:r w:rsidRPr="00C949BE">
        <w:rPr>
          <w:rStyle w:val="Button"/>
        </w:rPr>
        <w:t>Post</w:t>
      </w:r>
      <w:r>
        <w:t xml:space="preserve"> the batch once the serials are in the mail. </w:t>
      </w:r>
    </w:p>
    <w:p w14:paraId="43D37B6A" w14:textId="794A9E09" w:rsidR="00DC0FEE" w:rsidRDefault="00A75E79" w:rsidP="00DC0FEE">
      <w:r>
        <w:rPr>
          <w:noProof/>
        </w:rPr>
        <w:drawing>
          <wp:inline distT="0" distB="0" distL="0" distR="0" wp14:anchorId="5B651D29" wp14:editId="07778C40">
            <wp:extent cx="5899656" cy="4710023"/>
            <wp:effectExtent l="19050" t="19050" r="25400" b="14605"/>
            <wp:docPr id="1024211837" name="Picture 1" descr="The Mailing Cards/Labels screen. The first field is Batch Type with the combo-box set to Serial. Next is Batch Num combo-box set to New Batch. Towards the end of the screen is a Stock Name combo-box set to SheetCard. Buttons are Select Printer, Save Printer, Print, Total, Review, and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11837" name="Picture 1" descr="The Mailing Cards/Labels screen. The first field is Batch Type with the combo-box set to Serial. Next is Batch Num combo-box set to New Batch. Towards the end of the screen is a Stock Name combo-box set to SheetCard. Buttons are Select Printer, Save Printer, Print, Total, Review, and Help."/>
                    <pic:cNvPicPr/>
                  </pic:nvPicPr>
                  <pic:blipFill rotWithShape="1">
                    <a:blip r:embed="rId16"/>
                    <a:srcRect l="291" t="182" r="426" b="1121"/>
                    <a:stretch/>
                  </pic:blipFill>
                  <pic:spPr bwMode="auto">
                    <a:xfrm>
                      <a:off x="0" y="0"/>
                      <a:ext cx="5900992" cy="4711089"/>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233268F4" w14:textId="77777777" w:rsidR="00DC0FEE" w:rsidRPr="00A63DC8" w:rsidRDefault="00DC0FEE" w:rsidP="00DC0FEE"/>
    <w:p w14:paraId="07E03423" w14:textId="77777777" w:rsidR="00FE715B" w:rsidRDefault="00FE715B">
      <w:pPr>
        <w:spacing w:before="0" w:after="200" w:line="276" w:lineRule="auto"/>
        <w:rPr>
          <w:rFonts w:asciiTheme="majorHAnsi" w:eastAsiaTheme="majorEastAsia" w:hAnsiTheme="majorHAnsi" w:cstheme="majorBidi"/>
          <w:b/>
          <w:bCs/>
          <w:color w:val="003B31" w:themeColor="accent2"/>
          <w:sz w:val="28"/>
          <w:szCs w:val="28"/>
        </w:rPr>
      </w:pPr>
      <w:r>
        <w:br w:type="page"/>
      </w:r>
    </w:p>
    <w:p w14:paraId="5FF10B24" w14:textId="3FD27506" w:rsidR="00DC0FEE" w:rsidRDefault="00DC0FEE" w:rsidP="00DC0FEE">
      <w:pPr>
        <w:pStyle w:val="Heading2"/>
      </w:pPr>
      <w:bookmarkStart w:id="22" w:name="_Toc175240501"/>
      <w:r>
        <w:lastRenderedPageBreak/>
        <w:t>Generate Email Distribution List</w:t>
      </w:r>
      <w:bookmarkEnd w:id="22"/>
    </w:p>
    <w:p w14:paraId="3D454E41" w14:textId="77777777" w:rsidR="00DC0FEE" w:rsidRDefault="00DC0FEE" w:rsidP="00DC0FEE">
      <w:r>
        <w:t>A serial can be used to track current, Active subscribers to an emailed Newsletter, but KLAS cannot send the emails. Rather than adding Issues in KLAS, use this record to generate a current email distribution list any time you need it.</w:t>
      </w:r>
    </w:p>
    <w:p w14:paraId="26D7D5DA" w14:textId="77777777" w:rsidR="00DC0FEE" w:rsidRDefault="00DC0FEE" w:rsidP="00DC0FEE">
      <w:r>
        <w:t xml:space="preserve">When unsubscribing a patron from an emailed serial, the subscription should be Deleted instead of just cancelled; this ensures that your query will include only current subscribers. </w:t>
      </w:r>
    </w:p>
    <w:p w14:paraId="4133D58D" w14:textId="5AC8E933" w:rsidR="00DC0FEE" w:rsidRDefault="00DC0FEE">
      <w:pPr>
        <w:pStyle w:val="ListParagraph"/>
        <w:numPr>
          <w:ilvl w:val="0"/>
          <w:numId w:val="39"/>
        </w:numPr>
        <w:spacing w:after="60"/>
      </w:pPr>
      <w:r>
        <w:t xml:space="preserve">When you </w:t>
      </w:r>
      <w:r w:rsidRPr="00E7100B">
        <w:rPr>
          <w:rStyle w:val="IntenseReference"/>
        </w:rPr>
        <w:fldChar w:fldCharType="begin"/>
      </w:r>
      <w:r w:rsidRPr="00E7100B">
        <w:rPr>
          <w:rStyle w:val="IntenseReference"/>
        </w:rPr>
        <w:instrText xml:space="preserve"> REF _Ref173835279 \h </w:instrText>
      </w:r>
      <w:r>
        <w:rPr>
          <w:rStyle w:val="IntenseReference"/>
        </w:rPr>
        <w:instrText xml:space="preserve"> \* MERGEFORMAT </w:instrText>
      </w:r>
      <w:r w:rsidRPr="00E7100B">
        <w:rPr>
          <w:rStyle w:val="IntenseReference"/>
        </w:rPr>
      </w:r>
      <w:r w:rsidRPr="00E7100B">
        <w:rPr>
          <w:rStyle w:val="IntenseReference"/>
        </w:rPr>
        <w:fldChar w:fldCharType="separate"/>
      </w:r>
      <w:r w:rsidR="00D419F4" w:rsidRPr="00D419F4">
        <w:rPr>
          <w:rStyle w:val="IntenseReference"/>
        </w:rPr>
        <w:t>Add a new Serial</w:t>
      </w:r>
      <w:r w:rsidRPr="00E7100B">
        <w:rPr>
          <w:rStyle w:val="IntenseReference"/>
        </w:rPr>
        <w:fldChar w:fldCharType="end"/>
      </w:r>
      <w:r>
        <w:rPr>
          <w:rStyle w:val="IntenseReference"/>
        </w:rPr>
        <w:t xml:space="preserve"> </w:t>
      </w:r>
      <w:r w:rsidRPr="00E7100B">
        <w:t>f</w:t>
      </w:r>
      <w:r>
        <w:t xml:space="preserve">or email distribution (see page </w:t>
      </w:r>
      <w:r w:rsidRPr="00E7100B">
        <w:rPr>
          <w:rStyle w:val="IntenseReference"/>
        </w:rPr>
        <w:fldChar w:fldCharType="begin"/>
      </w:r>
      <w:r w:rsidRPr="00E7100B">
        <w:rPr>
          <w:rStyle w:val="IntenseReference"/>
        </w:rPr>
        <w:instrText xml:space="preserve"> PAGEREF _Ref173835279 \h </w:instrText>
      </w:r>
      <w:r w:rsidRPr="00E7100B">
        <w:rPr>
          <w:rStyle w:val="IntenseReference"/>
        </w:rPr>
      </w:r>
      <w:r w:rsidRPr="00E7100B">
        <w:rPr>
          <w:rStyle w:val="IntenseReference"/>
        </w:rPr>
        <w:fldChar w:fldCharType="separate"/>
      </w:r>
      <w:r w:rsidR="00D419F4">
        <w:rPr>
          <w:rStyle w:val="IntenseReference"/>
          <w:noProof/>
        </w:rPr>
        <w:t>12</w:t>
      </w:r>
      <w:r w:rsidRPr="00E7100B">
        <w:rPr>
          <w:rStyle w:val="IntenseReference"/>
        </w:rPr>
        <w:fldChar w:fldCharType="end"/>
      </w:r>
      <w:r>
        <w:t>), we recommend:</w:t>
      </w:r>
    </w:p>
    <w:p w14:paraId="7C945564" w14:textId="77777777" w:rsidR="00DC0FEE" w:rsidRDefault="00DC0FEE">
      <w:pPr>
        <w:pStyle w:val="ListParagraph"/>
        <w:numPr>
          <w:ilvl w:val="1"/>
          <w:numId w:val="39"/>
        </w:numPr>
        <w:spacing w:before="60" w:after="60"/>
        <w:ind w:left="1080"/>
      </w:pPr>
      <w:r w:rsidRPr="00E7100B">
        <w:rPr>
          <w:b/>
          <w:bCs/>
        </w:rPr>
        <w:t>Medium:</w:t>
      </w:r>
      <w:r>
        <w:t xml:space="preserve"> Electronic</w:t>
      </w:r>
    </w:p>
    <w:p w14:paraId="619CCEFE" w14:textId="77777777" w:rsidR="00DC0FEE" w:rsidRDefault="00DC0FEE">
      <w:pPr>
        <w:pStyle w:val="ListParagraph"/>
        <w:numPr>
          <w:ilvl w:val="1"/>
          <w:numId w:val="39"/>
        </w:numPr>
        <w:spacing w:before="60" w:after="60"/>
        <w:ind w:left="1080"/>
      </w:pPr>
      <w:r w:rsidRPr="00E7100B">
        <w:rPr>
          <w:b/>
          <w:bCs/>
        </w:rPr>
        <w:t>Serial Type:</w:t>
      </w:r>
      <w:r>
        <w:t xml:space="preserve"> Pub / Publication (will not update the patron’s Last Served date. If you do want the serial to update Last Served, use Cir / Circulating instead.)</w:t>
      </w:r>
    </w:p>
    <w:p w14:paraId="57BDD53E" w14:textId="77777777" w:rsidR="00DC0FEE" w:rsidRPr="00E7100B" w:rsidRDefault="00DC0FEE">
      <w:pPr>
        <w:pStyle w:val="ListParagraph"/>
        <w:numPr>
          <w:ilvl w:val="1"/>
          <w:numId w:val="39"/>
        </w:numPr>
        <w:spacing w:before="60" w:after="60"/>
        <w:ind w:left="1080"/>
      </w:pPr>
      <w:r>
        <w:t xml:space="preserve"> </w:t>
      </w:r>
      <w:r>
        <w:rPr>
          <w:b/>
          <w:bCs/>
        </w:rPr>
        <w:t>Consumable</w:t>
      </w:r>
    </w:p>
    <w:p w14:paraId="28AA85BD" w14:textId="2DB5AFF7" w:rsidR="00DC0FEE" w:rsidRDefault="00DC0FEE">
      <w:pPr>
        <w:pStyle w:val="ListParagraph"/>
        <w:numPr>
          <w:ilvl w:val="0"/>
          <w:numId w:val="39"/>
        </w:numPr>
      </w:pPr>
      <w:r>
        <w:t xml:space="preserve">Use the </w:t>
      </w:r>
      <w:r w:rsidRPr="005220F7">
        <w:rPr>
          <w:b/>
          <w:bCs/>
        </w:rPr>
        <w:t>Issues tab</w:t>
      </w:r>
      <w:r>
        <w:t xml:space="preserve"> (</w:t>
      </w:r>
      <w:r w:rsidRPr="005220F7">
        <w:rPr>
          <w:rStyle w:val="Button"/>
        </w:rPr>
        <w:t>Alt-7</w:t>
      </w:r>
      <w:r>
        <w:t xml:space="preserve">) to </w:t>
      </w:r>
      <w:r w:rsidRPr="005220F7">
        <w:rPr>
          <w:rStyle w:val="IntenseReference"/>
        </w:rPr>
        <w:fldChar w:fldCharType="begin"/>
      </w:r>
      <w:r w:rsidRPr="005220F7">
        <w:rPr>
          <w:rStyle w:val="IntenseReference"/>
        </w:rPr>
        <w:instrText xml:space="preserve"> REF _Ref173834322 \h </w:instrText>
      </w:r>
      <w:r>
        <w:rPr>
          <w:rStyle w:val="IntenseReference"/>
        </w:rPr>
        <w:instrText xml:space="preserve"> \* MERGEFORMAT </w:instrText>
      </w:r>
      <w:r w:rsidRPr="005220F7">
        <w:rPr>
          <w:rStyle w:val="IntenseReference"/>
        </w:rPr>
      </w:r>
      <w:r w:rsidRPr="005220F7">
        <w:rPr>
          <w:rStyle w:val="IntenseReference"/>
        </w:rPr>
        <w:fldChar w:fldCharType="separate"/>
      </w:r>
      <w:r w:rsidR="00D419F4" w:rsidRPr="00D419F4">
        <w:rPr>
          <w:rStyle w:val="IntenseReference"/>
        </w:rPr>
        <w:t>Receive a Physical Issue</w:t>
      </w:r>
      <w:r w:rsidRPr="005220F7">
        <w:rPr>
          <w:rStyle w:val="IntenseReference"/>
        </w:rPr>
        <w:fldChar w:fldCharType="end"/>
      </w:r>
      <w:r w:rsidRPr="005220F7">
        <w:rPr>
          <w:rStyle w:val="Emphasis"/>
        </w:rPr>
        <w:t xml:space="preserve"> </w:t>
      </w:r>
      <w:r>
        <w:t xml:space="preserve">(see page </w:t>
      </w:r>
      <w:r w:rsidRPr="005220F7">
        <w:rPr>
          <w:rStyle w:val="IntenseReference"/>
        </w:rPr>
        <w:fldChar w:fldCharType="begin"/>
      </w:r>
      <w:r w:rsidRPr="005220F7">
        <w:rPr>
          <w:rStyle w:val="IntenseReference"/>
        </w:rPr>
        <w:instrText xml:space="preserve"> PAGEREF _Ref173834322 \h </w:instrText>
      </w:r>
      <w:r w:rsidRPr="005220F7">
        <w:rPr>
          <w:rStyle w:val="IntenseReference"/>
        </w:rPr>
      </w:r>
      <w:r w:rsidRPr="005220F7">
        <w:rPr>
          <w:rStyle w:val="IntenseReference"/>
        </w:rPr>
        <w:fldChar w:fldCharType="separate"/>
      </w:r>
      <w:r w:rsidR="00D419F4">
        <w:rPr>
          <w:rStyle w:val="IntenseReference"/>
          <w:noProof/>
        </w:rPr>
        <w:t>5</w:t>
      </w:r>
      <w:r w:rsidRPr="005220F7">
        <w:rPr>
          <w:rStyle w:val="IntenseReference"/>
        </w:rPr>
        <w:fldChar w:fldCharType="end"/>
      </w:r>
      <w:r>
        <w:t xml:space="preserve">). Receive enough copies for all Active subscribers; this count is available on the serial’s </w:t>
      </w:r>
      <w:r w:rsidRPr="00A63DC8">
        <w:rPr>
          <w:b/>
          <w:bCs/>
        </w:rPr>
        <w:t>Title tab</w:t>
      </w:r>
      <w:r>
        <w:t xml:space="preserve"> (</w:t>
      </w:r>
      <w:r w:rsidRPr="00A63DC8">
        <w:rPr>
          <w:rStyle w:val="Button"/>
        </w:rPr>
        <w:t>Alt-1</w:t>
      </w:r>
      <w:r>
        <w:t xml:space="preserve">). </w:t>
      </w:r>
    </w:p>
    <w:p w14:paraId="30D971D0" w14:textId="7AA516CD" w:rsidR="00DC0FEE" w:rsidRDefault="00DC0FEE">
      <w:pPr>
        <w:pStyle w:val="ListParagraph"/>
        <w:numPr>
          <w:ilvl w:val="0"/>
          <w:numId w:val="39"/>
        </w:numPr>
      </w:pPr>
      <w:r>
        <w:t xml:space="preserve">Use the </w:t>
      </w:r>
      <w:r w:rsidRPr="009A2D61">
        <w:rPr>
          <w:b/>
          <w:bCs/>
        </w:rPr>
        <w:t>Subscribers tab</w:t>
      </w:r>
      <w:r>
        <w:t xml:space="preserve"> (</w:t>
      </w:r>
      <w:r w:rsidRPr="006F7D6C">
        <w:rPr>
          <w:rStyle w:val="Button"/>
        </w:rPr>
        <w:t>Alt-5</w:t>
      </w:r>
      <w:r>
        <w:t xml:space="preserve">) to </w:t>
      </w:r>
      <w:r w:rsidR="009A2D61" w:rsidRPr="009A2D61">
        <w:rPr>
          <w:rStyle w:val="IntenseReference"/>
        </w:rPr>
        <w:fldChar w:fldCharType="begin"/>
      </w:r>
      <w:r w:rsidR="009A2D61" w:rsidRPr="009A2D61">
        <w:rPr>
          <w:rStyle w:val="IntenseReference"/>
        </w:rPr>
        <w:instrText xml:space="preserve"> REF _Ref176244613 \h </w:instrText>
      </w:r>
      <w:r w:rsidR="009A2D61">
        <w:rPr>
          <w:rStyle w:val="IntenseReference"/>
        </w:rPr>
        <w:instrText xml:space="preserve"> \* MERGEFORMAT </w:instrText>
      </w:r>
      <w:r w:rsidR="009A2D61" w:rsidRPr="009A2D61">
        <w:rPr>
          <w:rStyle w:val="IntenseReference"/>
        </w:rPr>
      </w:r>
      <w:r w:rsidR="009A2D61" w:rsidRPr="009A2D61">
        <w:rPr>
          <w:rStyle w:val="IntenseReference"/>
        </w:rPr>
        <w:fldChar w:fldCharType="separate"/>
      </w:r>
      <w:r w:rsidR="00D419F4" w:rsidRPr="00D419F4">
        <w:rPr>
          <w:rStyle w:val="IntenseReference"/>
        </w:rPr>
        <w:t>Seed Serial</w:t>
      </w:r>
      <w:r w:rsidR="009A2D61" w:rsidRPr="009A2D61">
        <w:rPr>
          <w:rStyle w:val="IntenseReference"/>
        </w:rPr>
        <w:fldChar w:fldCharType="end"/>
      </w:r>
      <w:r w:rsidR="009A2D61">
        <w:t xml:space="preserve"> </w:t>
      </w:r>
      <w:r>
        <w:t xml:space="preserve">(see page </w:t>
      </w:r>
      <w:r w:rsidRPr="006F7D6C">
        <w:rPr>
          <w:rStyle w:val="IntenseReference"/>
        </w:rPr>
        <w:fldChar w:fldCharType="begin"/>
      </w:r>
      <w:r w:rsidRPr="006F7D6C">
        <w:rPr>
          <w:rStyle w:val="IntenseReference"/>
        </w:rPr>
        <w:instrText xml:space="preserve"> PAGEREF _Ref173326306 \h </w:instrText>
      </w:r>
      <w:r w:rsidRPr="006F7D6C">
        <w:rPr>
          <w:rStyle w:val="IntenseReference"/>
        </w:rPr>
      </w:r>
      <w:r w:rsidRPr="006F7D6C">
        <w:rPr>
          <w:rStyle w:val="IntenseReference"/>
        </w:rPr>
        <w:fldChar w:fldCharType="separate"/>
      </w:r>
      <w:r w:rsidR="00D419F4">
        <w:rPr>
          <w:rStyle w:val="IntenseReference"/>
          <w:noProof/>
        </w:rPr>
        <w:t>7</w:t>
      </w:r>
      <w:r w:rsidRPr="006F7D6C">
        <w:rPr>
          <w:rStyle w:val="IntenseReference"/>
        </w:rPr>
        <w:fldChar w:fldCharType="end"/>
      </w:r>
      <w:r>
        <w:t>).</w:t>
      </w:r>
    </w:p>
    <w:p w14:paraId="20EFFD59" w14:textId="77777777" w:rsidR="00DC0FEE" w:rsidRDefault="00DC0FEE">
      <w:pPr>
        <w:pStyle w:val="ListParagraph"/>
        <w:numPr>
          <w:ilvl w:val="0"/>
          <w:numId w:val="39"/>
        </w:numPr>
      </w:pPr>
      <w:r>
        <w:t xml:space="preserve">In the Patron Module, </w:t>
      </w:r>
      <w:r w:rsidRPr="005220F7">
        <w:rPr>
          <w:rStyle w:val="Button"/>
        </w:rPr>
        <w:t>Query</w:t>
      </w:r>
      <w:r>
        <w:t xml:space="preserve"> (</w:t>
      </w:r>
      <w:r w:rsidRPr="005220F7">
        <w:rPr>
          <w:rStyle w:val="Button"/>
        </w:rPr>
        <w:t>Ctrl-q</w:t>
      </w:r>
      <w:r>
        <w:t>) for the active subscribers.</w:t>
      </w:r>
    </w:p>
    <w:p w14:paraId="31D70F6E" w14:textId="77777777" w:rsidR="00DC0FEE" w:rsidRDefault="00DC0FEE" w:rsidP="00DC0FEE">
      <w:pPr>
        <w:pStyle w:val="ListParagraph"/>
        <w:spacing w:after="60"/>
      </w:pPr>
      <w:r>
        <w:t>Quick Search:</w:t>
      </w:r>
    </w:p>
    <w:p w14:paraId="2277CF79" w14:textId="77777777" w:rsidR="00DC0FEE" w:rsidRDefault="00DC0FEE">
      <w:pPr>
        <w:pStyle w:val="ListParagraph"/>
        <w:numPr>
          <w:ilvl w:val="1"/>
          <w:numId w:val="39"/>
        </w:numPr>
        <w:spacing w:before="60" w:after="60"/>
        <w:ind w:left="1170"/>
      </w:pPr>
      <w:r>
        <w:t>Main Status | Equals | A</w:t>
      </w:r>
    </w:p>
    <w:p w14:paraId="695F06A2" w14:textId="77777777" w:rsidR="00DC0FEE" w:rsidRDefault="00DC0FEE">
      <w:pPr>
        <w:pStyle w:val="ListParagraph"/>
        <w:numPr>
          <w:ilvl w:val="1"/>
          <w:numId w:val="39"/>
        </w:numPr>
        <w:spacing w:before="60" w:after="60"/>
        <w:ind w:left="1170"/>
      </w:pPr>
      <w:r>
        <w:t xml:space="preserve">Library ID | Equals | </w:t>
      </w:r>
      <w:r w:rsidRPr="0072697A">
        <w:rPr>
          <w:i/>
          <w:iCs/>
        </w:rPr>
        <w:t>[your library; only needed if you are serving only one branch in a multi-branch system]</w:t>
      </w:r>
    </w:p>
    <w:p w14:paraId="7D8E5F19" w14:textId="77777777" w:rsidR="00DC0FEE" w:rsidRDefault="00DC0FEE" w:rsidP="00DC0FEE">
      <w:pPr>
        <w:spacing w:after="60"/>
        <w:ind w:left="810"/>
      </w:pPr>
      <w:r>
        <w:t>Advanced Search (</w:t>
      </w:r>
      <w:r w:rsidRPr="0072697A">
        <w:rPr>
          <w:rStyle w:val="Button"/>
        </w:rPr>
        <w:t>Alt-2</w:t>
      </w:r>
      <w:r>
        <w:t>):</w:t>
      </w:r>
    </w:p>
    <w:p w14:paraId="59E331A6" w14:textId="77777777" w:rsidR="00DC0FEE" w:rsidRDefault="00DC0FEE">
      <w:pPr>
        <w:pStyle w:val="ListParagraph"/>
        <w:numPr>
          <w:ilvl w:val="1"/>
          <w:numId w:val="39"/>
        </w:numPr>
        <w:spacing w:before="60" w:after="60"/>
        <w:ind w:left="1170"/>
      </w:pPr>
      <w:r>
        <w:t>Blocks | Is Blocked | Equals | no</w:t>
      </w:r>
    </w:p>
    <w:p w14:paraId="7BF498F9" w14:textId="77777777" w:rsidR="00DC0FEE" w:rsidRPr="0072697A" w:rsidRDefault="00DC0FEE">
      <w:pPr>
        <w:pStyle w:val="ListParagraph"/>
        <w:numPr>
          <w:ilvl w:val="1"/>
          <w:numId w:val="39"/>
        </w:numPr>
        <w:spacing w:before="60" w:after="60"/>
        <w:ind w:left="1170"/>
      </w:pPr>
      <w:r>
        <w:t xml:space="preserve">Subscription | KLAS ID | Equals | </w:t>
      </w:r>
      <w:r w:rsidRPr="0072697A">
        <w:rPr>
          <w:i/>
          <w:iCs/>
        </w:rPr>
        <w:t>[the Serial ID, ex: SER-NEW7]</w:t>
      </w:r>
    </w:p>
    <w:p w14:paraId="719D8955" w14:textId="77777777" w:rsidR="00DC0FEE" w:rsidRDefault="00DC0FEE">
      <w:pPr>
        <w:pStyle w:val="ListParagraph"/>
        <w:numPr>
          <w:ilvl w:val="0"/>
          <w:numId w:val="39"/>
        </w:numPr>
      </w:pPr>
      <w:r w:rsidRPr="0072697A">
        <w:rPr>
          <w:rStyle w:val="Button"/>
        </w:rPr>
        <w:t>Begin Search</w:t>
      </w:r>
      <w:r>
        <w:t xml:space="preserve">. </w:t>
      </w:r>
    </w:p>
    <w:p w14:paraId="43AA6BE7" w14:textId="77777777" w:rsidR="00DC0FEE" w:rsidRDefault="00DC0FEE">
      <w:pPr>
        <w:pStyle w:val="ListParagraph"/>
        <w:numPr>
          <w:ilvl w:val="0"/>
          <w:numId w:val="39"/>
        </w:numPr>
      </w:pPr>
      <w:r>
        <w:t xml:space="preserve">On the Patron Query Results screen, </w:t>
      </w:r>
      <w:r w:rsidRPr="0072697A">
        <w:rPr>
          <w:rStyle w:val="Button"/>
        </w:rPr>
        <w:t>Export to Excel</w:t>
      </w:r>
      <w:r>
        <w:t xml:space="preserve"> (</w:t>
      </w:r>
      <w:r w:rsidRPr="0072697A">
        <w:rPr>
          <w:rStyle w:val="Button"/>
        </w:rPr>
        <w:t>Alt-Ctrl-x</w:t>
      </w:r>
      <w:r>
        <w:t xml:space="preserve">). Make sure the Maximum is set high enough to export all subscribers, and select </w:t>
      </w:r>
      <w:r w:rsidRPr="0072697A">
        <w:rPr>
          <w:rStyle w:val="Button"/>
        </w:rPr>
        <w:t>Visible Fields</w:t>
      </w:r>
      <w:r>
        <w:t xml:space="preserve">. </w:t>
      </w:r>
    </w:p>
    <w:p w14:paraId="7BFA57A7" w14:textId="77777777" w:rsidR="00DC0FEE" w:rsidRDefault="00DC0FEE" w:rsidP="00DC0FEE">
      <w:pPr>
        <w:pStyle w:val="ListParagraph"/>
      </w:pPr>
      <w:r w:rsidRPr="0072697A">
        <w:rPr>
          <w:b/>
          <w:bCs/>
        </w:rPr>
        <w:t>Note:</w:t>
      </w:r>
      <w:r>
        <w:t xml:space="preserve"> If Email is not included as a column in the Query Results browse table, contact Customer Support to add it. </w:t>
      </w:r>
    </w:p>
    <w:p w14:paraId="4E01A099" w14:textId="77777777" w:rsidR="00DC0FEE" w:rsidRPr="00A63DC8" w:rsidRDefault="00DC0FEE">
      <w:pPr>
        <w:pStyle w:val="ListParagraph"/>
        <w:numPr>
          <w:ilvl w:val="0"/>
          <w:numId w:val="39"/>
        </w:numPr>
      </w:pPr>
      <w:r w:rsidRPr="00A63DC8">
        <w:t>Use</w:t>
      </w:r>
      <w:r>
        <w:t xml:space="preserve"> the Email column from the Excel sheet to copy the email list into your mail program.</w:t>
      </w:r>
    </w:p>
    <w:p w14:paraId="2F7ADC09" w14:textId="77777777" w:rsidR="00DC0FEE" w:rsidRDefault="00DC0FEE">
      <w:pPr>
        <w:pStyle w:val="ListParagraph"/>
        <w:numPr>
          <w:ilvl w:val="0"/>
          <w:numId w:val="39"/>
        </w:numPr>
      </w:pPr>
      <w:r>
        <w:t>In the Circulation Module, open the Mailing Cards function.</w:t>
      </w:r>
    </w:p>
    <w:p w14:paraId="1757FF91" w14:textId="77777777" w:rsidR="00DC0FEE" w:rsidRDefault="00DC0FEE">
      <w:pPr>
        <w:pStyle w:val="ListParagraph"/>
        <w:numPr>
          <w:ilvl w:val="0"/>
          <w:numId w:val="39"/>
        </w:numPr>
        <w:spacing w:after="60"/>
      </w:pPr>
      <w:r>
        <w:t xml:space="preserve">In Mailing Cards/Labels, set </w:t>
      </w:r>
      <w:r w:rsidRPr="00A63DC8">
        <w:rPr>
          <w:b/>
          <w:bCs/>
        </w:rPr>
        <w:t>Batch Type: Serial</w:t>
      </w:r>
      <w:r>
        <w:t>.</w:t>
      </w:r>
    </w:p>
    <w:p w14:paraId="25F41D4B" w14:textId="77777777" w:rsidR="00DC0FEE" w:rsidRDefault="00DC0FEE">
      <w:pPr>
        <w:pStyle w:val="ListParagraph"/>
        <w:numPr>
          <w:ilvl w:val="1"/>
          <w:numId w:val="39"/>
        </w:numPr>
        <w:spacing w:before="60" w:after="60"/>
        <w:ind w:left="1080"/>
      </w:pPr>
      <w:r>
        <w:t>If you also circulate other Electronic or Physical serials, enter the KLAS ID in the From: and To: fields to limit the card batch to only this serial.</w:t>
      </w:r>
    </w:p>
    <w:p w14:paraId="211481E4" w14:textId="77777777" w:rsidR="00DC0FEE" w:rsidRDefault="00DC0FEE">
      <w:pPr>
        <w:pStyle w:val="ListParagraph"/>
        <w:numPr>
          <w:ilvl w:val="1"/>
          <w:numId w:val="39"/>
        </w:numPr>
        <w:spacing w:before="60" w:after="60"/>
        <w:ind w:left="1080"/>
      </w:pPr>
      <w:r>
        <w:t xml:space="preserve">Mark </w:t>
      </w:r>
      <w:r w:rsidRPr="00A63DC8">
        <w:rPr>
          <w:b/>
          <w:bCs/>
        </w:rPr>
        <w:t>Print Preview</w:t>
      </w:r>
      <w:r>
        <w:t>.</w:t>
      </w:r>
    </w:p>
    <w:p w14:paraId="2AC7D1C9" w14:textId="77777777" w:rsidR="00DC0FEE" w:rsidRPr="00A63DC8" w:rsidRDefault="00DC0FEE">
      <w:pPr>
        <w:pStyle w:val="ListParagraph"/>
        <w:numPr>
          <w:ilvl w:val="0"/>
          <w:numId w:val="39"/>
        </w:numPr>
      </w:pPr>
      <w:r w:rsidRPr="00A63DC8">
        <w:rPr>
          <w:rStyle w:val="Button"/>
        </w:rPr>
        <w:t>Print</w:t>
      </w:r>
      <w:r>
        <w:t xml:space="preserve"> the batch, then </w:t>
      </w:r>
      <w:r w:rsidRPr="00A63DC8">
        <w:rPr>
          <w:rStyle w:val="Button"/>
        </w:rPr>
        <w:t>Post</w:t>
      </w:r>
      <w:r>
        <w:t xml:space="preserve">. This informs KLAS that the issue was sent, adding the Issue and the Sent date to the patrons’ Items tabs. </w:t>
      </w:r>
      <w:bookmarkStart w:id="23" w:name="_Toc172043411"/>
    </w:p>
    <w:p w14:paraId="4EC7CA36" w14:textId="77777777" w:rsidR="00DC0FEE" w:rsidRDefault="00DC0FEE" w:rsidP="00DC0FEE">
      <w:pPr>
        <w:pStyle w:val="Heading2"/>
      </w:pPr>
      <w:bookmarkStart w:id="24" w:name="_Toc175240502"/>
      <w:r>
        <w:lastRenderedPageBreak/>
        <w:t xml:space="preserve">Troubleshooting </w:t>
      </w:r>
      <w:bookmarkEnd w:id="23"/>
      <w:r>
        <w:t>Serials</w:t>
      </w:r>
      <w:bookmarkEnd w:id="24"/>
    </w:p>
    <w:p w14:paraId="61A54A50" w14:textId="77777777" w:rsidR="00DC0FEE" w:rsidRDefault="00DC0FEE" w:rsidP="00DC0FEE">
      <w:r>
        <w:t>If a Serial does not go out to subscribers when expected, you can follow these steps to help determine where it went off-track. If you need further assistance, please contact Keystone Customer Support.</w:t>
      </w:r>
    </w:p>
    <w:p w14:paraId="1D20D0F5" w14:textId="77777777" w:rsidR="00DC0FEE" w:rsidRDefault="00DC0FEE" w:rsidP="00DC0FEE">
      <w:pPr>
        <w:pStyle w:val="Heading3"/>
      </w:pPr>
      <w:r>
        <w:t>Duplicated Serials</w:t>
      </w:r>
    </w:p>
    <w:p w14:paraId="0EFCFE14" w14:textId="0B12E09B" w:rsidR="00DC0FEE" w:rsidRDefault="00DC0FEE">
      <w:pPr>
        <w:pStyle w:val="ListParagraph"/>
        <w:numPr>
          <w:ilvl w:val="0"/>
          <w:numId w:val="32"/>
        </w:numPr>
      </w:pPr>
      <w:r>
        <w:t xml:space="preserve">Is there an </w:t>
      </w:r>
      <w:proofErr w:type="spellStart"/>
      <w:r>
        <w:t>eDoc</w:t>
      </w:r>
      <w:proofErr w:type="spellEnd"/>
      <w:r>
        <w:t xml:space="preserve"> for the current issue? If not, confirm that the </w:t>
      </w:r>
      <w:r w:rsidR="00BA6F27">
        <w:t>UID</w:t>
      </w:r>
      <w:r>
        <w:t xml:space="preserve"> matches the </w:t>
      </w:r>
      <w:r w:rsidR="00BA6F27">
        <w:t xml:space="preserve">Serial ID and </w:t>
      </w:r>
      <w:r>
        <w:t xml:space="preserve">File Name (see page </w:t>
      </w:r>
      <w:r w:rsidRPr="007E01F7">
        <w:rPr>
          <w:rStyle w:val="IntenseReference"/>
        </w:rPr>
        <w:fldChar w:fldCharType="begin"/>
      </w:r>
      <w:r w:rsidRPr="007E01F7">
        <w:rPr>
          <w:rStyle w:val="IntenseReference"/>
        </w:rPr>
        <w:instrText xml:space="preserve"> PAGEREF _Ref173834525 \h </w:instrText>
      </w:r>
      <w:r w:rsidRPr="007E01F7">
        <w:rPr>
          <w:rStyle w:val="IntenseReference"/>
        </w:rPr>
      </w:r>
      <w:r w:rsidRPr="007E01F7">
        <w:rPr>
          <w:rStyle w:val="IntenseReference"/>
        </w:rPr>
        <w:fldChar w:fldCharType="separate"/>
      </w:r>
      <w:r w:rsidR="00D419F4">
        <w:rPr>
          <w:rStyle w:val="IntenseReference"/>
          <w:noProof/>
        </w:rPr>
        <w:t>6</w:t>
      </w:r>
      <w:r w:rsidRPr="007E01F7">
        <w:rPr>
          <w:rStyle w:val="IntenseReference"/>
        </w:rPr>
        <w:fldChar w:fldCharType="end"/>
      </w:r>
      <w:r>
        <w:t>).</w:t>
      </w:r>
    </w:p>
    <w:p w14:paraId="1AAC0C27" w14:textId="0D5B8C69" w:rsidR="00DC0FEE" w:rsidRDefault="00DC0FEE">
      <w:pPr>
        <w:pStyle w:val="ListParagraph"/>
        <w:numPr>
          <w:ilvl w:val="0"/>
          <w:numId w:val="32"/>
        </w:numPr>
      </w:pPr>
      <w:r>
        <w:t xml:space="preserve">Do the subscribers have Serial Reserves? If not, try Seed Serial or Service Subscription--note any error messages, and check for any new Reserves (see page </w:t>
      </w:r>
      <w:r w:rsidRPr="007E01F7">
        <w:rPr>
          <w:rStyle w:val="IntenseReference"/>
        </w:rPr>
        <w:fldChar w:fldCharType="begin"/>
      </w:r>
      <w:r w:rsidRPr="007E01F7">
        <w:rPr>
          <w:rStyle w:val="IntenseReference"/>
        </w:rPr>
        <w:instrText xml:space="preserve"> PAGEREF _Ref173326306 \h </w:instrText>
      </w:r>
      <w:r w:rsidRPr="007E01F7">
        <w:rPr>
          <w:rStyle w:val="IntenseReference"/>
        </w:rPr>
      </w:r>
      <w:r w:rsidRPr="007E01F7">
        <w:rPr>
          <w:rStyle w:val="IntenseReference"/>
        </w:rPr>
        <w:fldChar w:fldCharType="separate"/>
      </w:r>
      <w:r w:rsidR="00D419F4">
        <w:rPr>
          <w:rStyle w:val="IntenseReference"/>
          <w:noProof/>
        </w:rPr>
        <w:t>7</w:t>
      </w:r>
      <w:r w:rsidRPr="007E01F7">
        <w:rPr>
          <w:rStyle w:val="IntenseReference"/>
        </w:rPr>
        <w:fldChar w:fldCharType="end"/>
      </w:r>
      <w:r>
        <w:t>).</w:t>
      </w:r>
    </w:p>
    <w:p w14:paraId="555AE133" w14:textId="77777777" w:rsidR="00DC0FEE" w:rsidRDefault="00DC0FEE">
      <w:pPr>
        <w:pStyle w:val="ListParagraph"/>
        <w:numPr>
          <w:ilvl w:val="0"/>
          <w:numId w:val="32"/>
        </w:numPr>
      </w:pPr>
      <w:r>
        <w:t xml:space="preserve">Are the subscribing patrons set to get Duplication service in this medium? If not, you will need to add a Service Queue. </w:t>
      </w:r>
    </w:p>
    <w:p w14:paraId="1A7E41BD" w14:textId="77777777" w:rsidR="00DC0FEE" w:rsidRDefault="00DC0FEE" w:rsidP="00DC0FEE">
      <w:pPr>
        <w:pStyle w:val="Heading3"/>
      </w:pPr>
      <w:r>
        <w:t>Physical Serials</w:t>
      </w:r>
    </w:p>
    <w:p w14:paraId="78ACABD3" w14:textId="359A1424" w:rsidR="00DC0FEE" w:rsidRDefault="00DC0FEE">
      <w:pPr>
        <w:pStyle w:val="ListParagraph"/>
        <w:numPr>
          <w:ilvl w:val="0"/>
          <w:numId w:val="31"/>
        </w:numPr>
      </w:pPr>
      <w:r>
        <w:t xml:space="preserve">Are there Items available for the current issue? If not, you may need to add inventory using the Receive function (see page </w:t>
      </w:r>
      <w:r w:rsidRPr="00FE517B">
        <w:rPr>
          <w:rStyle w:val="IntenseReference"/>
        </w:rPr>
        <w:fldChar w:fldCharType="begin"/>
      </w:r>
      <w:r w:rsidRPr="00FE517B">
        <w:rPr>
          <w:rStyle w:val="IntenseReference"/>
        </w:rPr>
        <w:instrText xml:space="preserve"> PAGEREF _Ref173834322 \h </w:instrText>
      </w:r>
      <w:r w:rsidRPr="00FE517B">
        <w:rPr>
          <w:rStyle w:val="IntenseReference"/>
        </w:rPr>
      </w:r>
      <w:r w:rsidRPr="00FE517B">
        <w:rPr>
          <w:rStyle w:val="IntenseReference"/>
        </w:rPr>
        <w:fldChar w:fldCharType="separate"/>
      </w:r>
      <w:r w:rsidR="00D419F4">
        <w:rPr>
          <w:rStyle w:val="IntenseReference"/>
          <w:noProof/>
        </w:rPr>
        <w:t>5</w:t>
      </w:r>
      <w:r w:rsidRPr="00FE517B">
        <w:rPr>
          <w:rStyle w:val="IntenseReference"/>
        </w:rPr>
        <w:fldChar w:fldCharType="end"/>
      </w:r>
      <w:r>
        <w:t>).</w:t>
      </w:r>
    </w:p>
    <w:p w14:paraId="1348B863" w14:textId="659D6741" w:rsidR="00DC0FEE" w:rsidRDefault="00DC0FEE">
      <w:pPr>
        <w:pStyle w:val="ListParagraph"/>
        <w:numPr>
          <w:ilvl w:val="0"/>
          <w:numId w:val="31"/>
        </w:numPr>
      </w:pPr>
      <w:r>
        <w:t xml:space="preserve">Are the subscribing patrons set to get Physical service in this medium? If you want Duplication patrons to get a Physical serial, you may need to use a separate Physical Braille medium (see page </w:t>
      </w:r>
      <w:r w:rsidRPr="00FE517B">
        <w:rPr>
          <w:rStyle w:val="IntenseReference"/>
        </w:rPr>
        <w:fldChar w:fldCharType="begin"/>
      </w:r>
      <w:r w:rsidRPr="00FE517B">
        <w:rPr>
          <w:rStyle w:val="IntenseReference"/>
        </w:rPr>
        <w:instrText xml:space="preserve"> PAGEREF _Ref173834418 \h </w:instrText>
      </w:r>
      <w:r w:rsidRPr="00FE517B">
        <w:rPr>
          <w:rStyle w:val="IntenseReference"/>
        </w:rPr>
      </w:r>
      <w:r w:rsidRPr="00FE517B">
        <w:rPr>
          <w:rStyle w:val="IntenseReference"/>
        </w:rPr>
        <w:fldChar w:fldCharType="separate"/>
      </w:r>
      <w:r w:rsidR="00D419F4">
        <w:rPr>
          <w:rStyle w:val="IntenseReference"/>
          <w:noProof/>
        </w:rPr>
        <w:t>16</w:t>
      </w:r>
      <w:r w:rsidRPr="00FE517B">
        <w:rPr>
          <w:rStyle w:val="IntenseReference"/>
        </w:rPr>
        <w:fldChar w:fldCharType="end"/>
      </w:r>
      <w:r>
        <w:t>).</w:t>
      </w:r>
    </w:p>
    <w:p w14:paraId="67D675D2" w14:textId="77777777" w:rsidR="00DC0FEE" w:rsidRDefault="00DC0FEE" w:rsidP="00DC0FEE">
      <w:pPr>
        <w:pStyle w:val="Heading3"/>
      </w:pPr>
      <w:r>
        <w:t>General</w:t>
      </w:r>
    </w:p>
    <w:p w14:paraId="2972DA8C" w14:textId="23C56929" w:rsidR="00DC0FEE" w:rsidRDefault="00DC0FEE" w:rsidP="00DC0FEE">
      <w:r w:rsidRPr="008E213C">
        <w:rPr>
          <w:b/>
          <w:bCs/>
        </w:rPr>
        <w:t>Issue Sorting:</w:t>
      </w:r>
      <w:r>
        <w:t xml:space="preserve"> The issues on the Issues tab are automatically sorted from oldest to newest based on the data entered in the Chronology and Enumeration fields (see page </w:t>
      </w:r>
      <w:r w:rsidRPr="008E213C">
        <w:rPr>
          <w:rStyle w:val="IntenseReference"/>
        </w:rPr>
        <w:fldChar w:fldCharType="begin"/>
      </w:r>
      <w:r w:rsidRPr="008E213C">
        <w:rPr>
          <w:rStyle w:val="IntenseReference"/>
        </w:rPr>
        <w:instrText xml:space="preserve"> PAGEREF _Ref172104874 \h </w:instrText>
      </w:r>
      <w:r w:rsidRPr="008E213C">
        <w:rPr>
          <w:rStyle w:val="IntenseReference"/>
        </w:rPr>
      </w:r>
      <w:r w:rsidRPr="008E213C">
        <w:rPr>
          <w:rStyle w:val="IntenseReference"/>
        </w:rPr>
        <w:fldChar w:fldCharType="separate"/>
      </w:r>
      <w:r w:rsidR="00D419F4">
        <w:rPr>
          <w:rStyle w:val="IntenseReference"/>
          <w:noProof/>
        </w:rPr>
        <w:t>13</w:t>
      </w:r>
      <w:r w:rsidRPr="008E213C">
        <w:rPr>
          <w:rStyle w:val="IntenseReference"/>
        </w:rPr>
        <w:fldChar w:fldCharType="end"/>
      </w:r>
      <w:r>
        <w:t xml:space="preserve">). If a new Issue is not at the bottom of the list, confirm the selected data for that issue and any sorting below it. </w:t>
      </w:r>
    </w:p>
    <w:p w14:paraId="3636FDDC" w14:textId="6B00D83B" w:rsidR="00DC0FEE" w:rsidRPr="00122E3B" w:rsidRDefault="00DC0FEE" w:rsidP="00DC0FEE">
      <w:r>
        <w:t xml:space="preserve">Note that for Seasonal serials, Winter sorts at the end of the year according to the MARC standard; if your Winter issue tends to come out in January or February, you may want to use Quarterly numbering instead of the seasons. </w:t>
      </w:r>
    </w:p>
    <w:p w14:paraId="75745C27" w14:textId="1F472A93" w:rsidR="000A4BE9" w:rsidRDefault="002B471F" w:rsidP="0023491D">
      <w:pPr>
        <w:pStyle w:val="Heading1"/>
        <w:spacing w:before="300"/>
      </w:pPr>
      <w:bookmarkStart w:id="25" w:name="_Toc175240503"/>
      <w:r>
        <w:lastRenderedPageBreak/>
        <w:t>Serials Maintenance</w:t>
      </w:r>
      <w:bookmarkEnd w:id="25"/>
    </w:p>
    <w:p w14:paraId="4EA45ACB" w14:textId="3403F0E8" w:rsidR="00F74659" w:rsidRDefault="002B471F" w:rsidP="0023491D">
      <w:pPr>
        <w:pStyle w:val="Heading2"/>
        <w:spacing w:before="160"/>
      </w:pPr>
      <w:bookmarkStart w:id="26" w:name="_Ref173835279"/>
      <w:bookmarkStart w:id="27" w:name="_Toc175240504"/>
      <w:r>
        <w:t>Add a new Serial</w:t>
      </w:r>
      <w:bookmarkEnd w:id="26"/>
      <w:bookmarkEnd w:id="27"/>
    </w:p>
    <w:p w14:paraId="163DB34C" w14:textId="3A127E78" w:rsidR="00F74659" w:rsidRPr="00B95E3A" w:rsidRDefault="00B95E3A">
      <w:pPr>
        <w:pStyle w:val="ListParagraph"/>
        <w:numPr>
          <w:ilvl w:val="0"/>
          <w:numId w:val="10"/>
        </w:numPr>
        <w:spacing w:before="100" w:after="100"/>
        <w:rPr>
          <w:rStyle w:val="Button"/>
          <w:smallCaps w:val="0"/>
        </w:rPr>
      </w:pPr>
      <w:r>
        <w:t xml:space="preserve">From the </w:t>
      </w:r>
      <w:r w:rsidRPr="00B95E3A">
        <w:rPr>
          <w:b/>
          <w:bCs/>
        </w:rPr>
        <w:t>Title</w:t>
      </w:r>
      <w:r w:rsidRPr="00645AC2">
        <w:rPr>
          <w:b/>
          <w:bCs/>
        </w:rPr>
        <w:t xml:space="preserve"> tab</w:t>
      </w:r>
      <w:r>
        <w:t xml:space="preserve"> </w:t>
      </w:r>
      <w:r w:rsidR="00645AC2">
        <w:t>(</w:t>
      </w:r>
      <w:r w:rsidR="00645AC2" w:rsidRPr="00645AC2">
        <w:rPr>
          <w:rStyle w:val="Button"/>
        </w:rPr>
        <w:t>Alt-1</w:t>
      </w:r>
      <w:r w:rsidR="00645AC2">
        <w:t xml:space="preserve">) </w:t>
      </w:r>
      <w:r>
        <w:t xml:space="preserve">of any Serial Record, </w:t>
      </w:r>
      <w:bookmarkStart w:id="28" w:name="_Hlk118101249"/>
      <w:r w:rsidRPr="00AC6AF6">
        <w:rPr>
          <w:rStyle w:val="Button"/>
        </w:rPr>
        <w:t>Add</w:t>
      </w:r>
      <w:r>
        <w:t xml:space="preserve"> a new record. </w:t>
      </w:r>
      <w:r>
        <w:rPr>
          <w:noProof/>
        </w:rPr>
        <w:drawing>
          <wp:inline distT="0" distB="0" distL="0" distR="0" wp14:anchorId="6E876DA2" wp14:editId="5C85D2CA">
            <wp:extent cx="152381" cy="133333"/>
            <wp:effectExtent l="0" t="0" r="635" b="635"/>
            <wp:docPr id="24" name="Picture 24" descr="Ad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dd icon"/>
                    <pic:cNvPicPr/>
                  </pic:nvPicPr>
                  <pic:blipFill>
                    <a:blip r:embed="rId17"/>
                    <a:stretch>
                      <a:fillRect/>
                    </a:stretch>
                  </pic:blipFill>
                  <pic:spPr>
                    <a:xfrm>
                      <a:off x="0" y="0"/>
                      <a:ext cx="152381" cy="133333"/>
                    </a:xfrm>
                    <a:prstGeom prst="rect">
                      <a:avLst/>
                    </a:prstGeom>
                  </pic:spPr>
                </pic:pic>
              </a:graphicData>
            </a:graphic>
          </wp:inline>
        </w:drawing>
      </w:r>
      <w:r>
        <w:t xml:space="preserve"> (</w:t>
      </w:r>
      <w:r w:rsidRPr="00A03BF7">
        <w:rPr>
          <w:rStyle w:val="Button"/>
        </w:rPr>
        <w:t>Ctrl-n</w:t>
      </w:r>
      <w:r>
        <w:rPr>
          <w:rStyle w:val="Button"/>
        </w:rPr>
        <w:t>)</w:t>
      </w:r>
      <w:bookmarkEnd w:id="28"/>
    </w:p>
    <w:p w14:paraId="233072DF" w14:textId="643A9414" w:rsidR="00B95E3A" w:rsidRDefault="00B95E3A">
      <w:pPr>
        <w:pStyle w:val="ListParagraph"/>
        <w:numPr>
          <w:ilvl w:val="0"/>
          <w:numId w:val="10"/>
        </w:numPr>
        <w:spacing w:before="100" w:after="60"/>
      </w:pPr>
      <w:r>
        <w:t>A blank Serial Record will open. Fill in the desired information about the new serial.</w:t>
      </w:r>
      <w:r w:rsidR="00455775">
        <w:br/>
      </w:r>
      <w:r w:rsidR="00453B1D">
        <w:t>These standard</w:t>
      </w:r>
      <w:r>
        <w:t xml:space="preserve"> fields</w:t>
      </w:r>
      <w:r w:rsidR="00453B1D">
        <w:t xml:space="preserve"> should be used for all serials</w:t>
      </w:r>
      <w:r>
        <w:t>:</w:t>
      </w:r>
    </w:p>
    <w:p w14:paraId="6AEBC776" w14:textId="6DA73DF8" w:rsidR="0023491D" w:rsidRDefault="00B95E3A">
      <w:pPr>
        <w:pStyle w:val="ListParagraph"/>
        <w:numPr>
          <w:ilvl w:val="1"/>
          <w:numId w:val="10"/>
        </w:numPr>
        <w:spacing w:before="0" w:after="0"/>
        <w:ind w:left="1080"/>
      </w:pPr>
      <w:r w:rsidRPr="00627324">
        <w:rPr>
          <w:rStyle w:val="Emphasis"/>
        </w:rPr>
        <w:t>Serial KLAS ID</w:t>
      </w:r>
      <w:r>
        <w:t xml:space="preserve"> – Enter S</w:t>
      </w:r>
      <w:r w:rsidR="00C152F3">
        <w:t>ER</w:t>
      </w:r>
      <w:r>
        <w:t xml:space="preserve">- </w:t>
      </w:r>
      <w:r w:rsidR="00455775">
        <w:t xml:space="preserve">(or your library’s prefix for this serial type) </w:t>
      </w:r>
      <w:r>
        <w:t xml:space="preserve">followed by three letters plus a number. Browse the tree view to ensure that you are entering a unique ID. See </w:t>
      </w:r>
      <w:r w:rsidR="00627324" w:rsidRPr="00627324">
        <w:rPr>
          <w:rStyle w:val="IntenseReference"/>
        </w:rPr>
        <w:fldChar w:fldCharType="begin"/>
      </w:r>
      <w:r w:rsidR="00627324" w:rsidRPr="00627324">
        <w:rPr>
          <w:rStyle w:val="IntenseReference"/>
        </w:rPr>
        <w:instrText xml:space="preserve"> REF _Ref129773525 \h </w:instrText>
      </w:r>
      <w:r w:rsidR="00627324">
        <w:rPr>
          <w:rStyle w:val="IntenseReference"/>
        </w:rPr>
        <w:instrText xml:space="preserve"> \* MERGEFORMAT </w:instrText>
      </w:r>
      <w:r w:rsidR="00627324" w:rsidRPr="00627324">
        <w:rPr>
          <w:rStyle w:val="IntenseReference"/>
        </w:rPr>
      </w:r>
      <w:r w:rsidR="00627324" w:rsidRPr="00627324">
        <w:rPr>
          <w:rStyle w:val="IntenseReference"/>
        </w:rPr>
        <w:fldChar w:fldCharType="separate"/>
      </w:r>
      <w:r w:rsidR="00D419F4" w:rsidRPr="00D419F4">
        <w:rPr>
          <w:rStyle w:val="IntenseReference"/>
        </w:rPr>
        <w:t>Serial ID Numbering</w:t>
      </w:r>
      <w:r w:rsidR="00627324" w:rsidRPr="00627324">
        <w:rPr>
          <w:rStyle w:val="IntenseReference"/>
        </w:rPr>
        <w:fldChar w:fldCharType="end"/>
      </w:r>
      <w:r w:rsidR="00627324">
        <w:rPr>
          <w:rStyle w:val="IntenseReference"/>
        </w:rPr>
        <w:t xml:space="preserve"> </w:t>
      </w:r>
      <w:r w:rsidR="00627324" w:rsidRPr="00627324">
        <w:t>on page</w:t>
      </w:r>
      <w:r w:rsidR="00627324">
        <w:rPr>
          <w:rStyle w:val="IntenseReference"/>
        </w:rPr>
        <w:t xml:space="preserve"> </w:t>
      </w:r>
      <w:r w:rsidR="00627324" w:rsidRPr="00627324">
        <w:rPr>
          <w:rStyle w:val="IntenseReference"/>
        </w:rPr>
        <w:fldChar w:fldCharType="begin"/>
      </w:r>
      <w:r w:rsidR="00627324" w:rsidRPr="00627324">
        <w:rPr>
          <w:rStyle w:val="IntenseReference"/>
        </w:rPr>
        <w:instrText xml:space="preserve"> PAGEREF _Ref129773525 \h </w:instrText>
      </w:r>
      <w:r w:rsidR="00627324" w:rsidRPr="00627324">
        <w:rPr>
          <w:rStyle w:val="IntenseReference"/>
        </w:rPr>
      </w:r>
      <w:r w:rsidR="00627324" w:rsidRPr="00627324">
        <w:rPr>
          <w:rStyle w:val="IntenseReference"/>
        </w:rPr>
        <w:fldChar w:fldCharType="separate"/>
      </w:r>
      <w:r w:rsidR="00D419F4">
        <w:rPr>
          <w:rStyle w:val="IntenseReference"/>
          <w:noProof/>
        </w:rPr>
        <w:t>21</w:t>
      </w:r>
      <w:r w:rsidR="00627324" w:rsidRPr="00627324">
        <w:rPr>
          <w:rStyle w:val="IntenseReference"/>
        </w:rPr>
        <w:fldChar w:fldCharType="end"/>
      </w:r>
      <w:r w:rsidR="00627324">
        <w:rPr>
          <w:rStyle w:val="IntenseReference"/>
        </w:rPr>
        <w:t xml:space="preserve"> </w:t>
      </w:r>
      <w:r w:rsidR="00627324" w:rsidRPr="00627324">
        <w:t>for</w:t>
      </w:r>
      <w:r w:rsidR="00627324">
        <w:t xml:space="preserve"> information on which number to use</w:t>
      </w:r>
      <w:r w:rsidR="00A12080">
        <w:t>; most Digital Audio serials should use 4</w:t>
      </w:r>
      <w:r w:rsidR="00627324">
        <w:t>.</w:t>
      </w:r>
      <w:r w:rsidR="0023491D">
        <w:t xml:space="preserve"> </w:t>
      </w:r>
    </w:p>
    <w:p w14:paraId="348DCDDE" w14:textId="7A7BC47F" w:rsidR="00627324" w:rsidRPr="00453B1D" w:rsidRDefault="00627324">
      <w:pPr>
        <w:pStyle w:val="ListParagraph"/>
        <w:numPr>
          <w:ilvl w:val="1"/>
          <w:numId w:val="10"/>
        </w:numPr>
        <w:spacing w:before="0" w:after="0"/>
        <w:ind w:left="1080"/>
        <w:rPr>
          <w:rStyle w:val="Emphasis"/>
        </w:rPr>
      </w:pPr>
      <w:r w:rsidRPr="00453B1D">
        <w:rPr>
          <w:rStyle w:val="Emphasis"/>
        </w:rPr>
        <w:t>Medium</w:t>
      </w:r>
      <w:r w:rsidR="00C152F3">
        <w:rPr>
          <w:rStyle w:val="Emphasis"/>
        </w:rPr>
        <w:t xml:space="preserve"> </w:t>
      </w:r>
      <w:r w:rsidR="00C152F3" w:rsidRPr="00C152F3">
        <w:rPr>
          <w:rStyle w:val="Emphasis"/>
          <w:b w:val="0"/>
          <w:bCs w:val="0"/>
        </w:rPr>
        <w:t>-</w:t>
      </w:r>
      <w:r w:rsidR="00C152F3">
        <w:rPr>
          <w:rStyle w:val="Emphasis"/>
        </w:rPr>
        <w:t xml:space="preserve"> </w:t>
      </w:r>
      <w:r w:rsidR="00C152F3">
        <w:t xml:space="preserve">Many libraries use a dedicated Digital Serials medium </w:t>
      </w:r>
      <w:r w:rsidR="0012289E">
        <w:t xml:space="preserve">(such as DS) </w:t>
      </w:r>
      <w:r w:rsidR="00C152F3">
        <w:t>to keep all Serials together in Serials-only orders; others may treat orders as DB / Digital Books to allow them to go out in the same orders as a patron’s books.</w:t>
      </w:r>
    </w:p>
    <w:p w14:paraId="285915B8" w14:textId="25B1E74D" w:rsidR="00627324" w:rsidRPr="00453B1D" w:rsidRDefault="00627324">
      <w:pPr>
        <w:pStyle w:val="ListParagraph"/>
        <w:numPr>
          <w:ilvl w:val="1"/>
          <w:numId w:val="10"/>
        </w:numPr>
        <w:spacing w:before="0" w:after="0"/>
        <w:ind w:left="1080"/>
        <w:rPr>
          <w:rStyle w:val="Emphasis"/>
        </w:rPr>
      </w:pPr>
      <w:r w:rsidRPr="00453B1D">
        <w:rPr>
          <w:rStyle w:val="Emphasis"/>
        </w:rPr>
        <w:t>Title</w:t>
      </w:r>
    </w:p>
    <w:p w14:paraId="35033EEE" w14:textId="35D31620" w:rsidR="00627324" w:rsidRPr="00453B1D" w:rsidRDefault="00627324">
      <w:pPr>
        <w:pStyle w:val="ListParagraph"/>
        <w:numPr>
          <w:ilvl w:val="1"/>
          <w:numId w:val="10"/>
        </w:numPr>
        <w:spacing w:before="0" w:after="0"/>
        <w:ind w:left="1080"/>
        <w:rPr>
          <w:rStyle w:val="Emphasis"/>
        </w:rPr>
      </w:pPr>
      <w:r w:rsidRPr="00453B1D">
        <w:rPr>
          <w:rStyle w:val="Emphasis"/>
        </w:rPr>
        <w:t>Status</w:t>
      </w:r>
    </w:p>
    <w:p w14:paraId="7E04A482" w14:textId="193446DF" w:rsidR="00627324" w:rsidRPr="00453B1D" w:rsidRDefault="00627324">
      <w:pPr>
        <w:pStyle w:val="ListParagraph"/>
        <w:numPr>
          <w:ilvl w:val="1"/>
          <w:numId w:val="10"/>
        </w:numPr>
        <w:spacing w:before="0" w:after="0"/>
        <w:ind w:left="1080"/>
        <w:rPr>
          <w:rStyle w:val="Emphasis"/>
        </w:rPr>
      </w:pPr>
      <w:r w:rsidRPr="00453B1D">
        <w:rPr>
          <w:rStyle w:val="Emphasis"/>
        </w:rPr>
        <w:t>Frequency</w:t>
      </w:r>
    </w:p>
    <w:p w14:paraId="058F8F57" w14:textId="1EC103E8" w:rsidR="00627324" w:rsidRDefault="00627324">
      <w:pPr>
        <w:pStyle w:val="ListParagraph"/>
        <w:numPr>
          <w:ilvl w:val="1"/>
          <w:numId w:val="10"/>
        </w:numPr>
        <w:spacing w:before="0" w:after="0"/>
        <w:ind w:left="1080"/>
      </w:pPr>
      <w:r w:rsidRPr="00453B1D">
        <w:rPr>
          <w:rStyle w:val="Emphasis"/>
        </w:rPr>
        <w:t>Serial Type</w:t>
      </w:r>
      <w:r>
        <w:t xml:space="preserve"> – </w:t>
      </w:r>
      <w:r w:rsidR="00455775">
        <w:t xml:space="preserve">Generally Cir for “local </w:t>
      </w:r>
      <w:r w:rsidR="00455775" w:rsidRPr="00A12080">
        <w:rPr>
          <w:u w:val="single"/>
        </w:rPr>
        <w:t>cir</w:t>
      </w:r>
      <w:r w:rsidR="00455775">
        <w:t xml:space="preserve">culation.” </w:t>
      </w:r>
      <w:r>
        <w:t xml:space="preserve">See </w:t>
      </w:r>
      <w:r w:rsidR="00E14DE8" w:rsidRPr="00E14DE8">
        <w:rPr>
          <w:rStyle w:val="IntenseReference"/>
        </w:rPr>
        <w:fldChar w:fldCharType="begin"/>
      </w:r>
      <w:r w:rsidR="00E14DE8" w:rsidRPr="00E14DE8">
        <w:rPr>
          <w:rStyle w:val="IntenseReference"/>
        </w:rPr>
        <w:instrText xml:space="preserve"> REF _Ref175212644 \h </w:instrText>
      </w:r>
      <w:r w:rsidR="00E14DE8">
        <w:rPr>
          <w:rStyle w:val="IntenseReference"/>
        </w:rPr>
        <w:instrText xml:space="preserve"> \* MERGEFORMAT </w:instrText>
      </w:r>
      <w:r w:rsidR="00E14DE8" w:rsidRPr="00E14DE8">
        <w:rPr>
          <w:rStyle w:val="IntenseReference"/>
        </w:rPr>
      </w:r>
      <w:r w:rsidR="00E14DE8" w:rsidRPr="00E14DE8">
        <w:rPr>
          <w:rStyle w:val="IntenseReference"/>
        </w:rPr>
        <w:fldChar w:fldCharType="separate"/>
      </w:r>
      <w:r w:rsidR="00D419F4" w:rsidRPr="00D419F4">
        <w:rPr>
          <w:rStyle w:val="IntenseReference"/>
        </w:rPr>
        <w:t>Serial Types</w:t>
      </w:r>
      <w:r w:rsidR="00E14DE8" w:rsidRPr="00E14DE8">
        <w:rPr>
          <w:rStyle w:val="IntenseReference"/>
        </w:rPr>
        <w:fldChar w:fldCharType="end"/>
      </w:r>
      <w:r>
        <w:t xml:space="preserve"> on page </w:t>
      </w:r>
      <w:r w:rsidR="00E14DE8" w:rsidRPr="00E14DE8">
        <w:rPr>
          <w:rStyle w:val="IntenseReference"/>
        </w:rPr>
        <w:fldChar w:fldCharType="begin"/>
      </w:r>
      <w:r w:rsidR="00E14DE8" w:rsidRPr="00E14DE8">
        <w:rPr>
          <w:rStyle w:val="IntenseReference"/>
        </w:rPr>
        <w:instrText xml:space="preserve"> PAGEREF _Ref175212644 \h </w:instrText>
      </w:r>
      <w:r w:rsidR="00E14DE8" w:rsidRPr="00E14DE8">
        <w:rPr>
          <w:rStyle w:val="IntenseReference"/>
        </w:rPr>
      </w:r>
      <w:r w:rsidR="00E14DE8" w:rsidRPr="00E14DE8">
        <w:rPr>
          <w:rStyle w:val="IntenseReference"/>
        </w:rPr>
        <w:fldChar w:fldCharType="separate"/>
      </w:r>
      <w:r w:rsidR="00D419F4">
        <w:rPr>
          <w:rStyle w:val="IntenseReference"/>
          <w:noProof/>
        </w:rPr>
        <w:t>21</w:t>
      </w:r>
      <w:r w:rsidR="00E14DE8" w:rsidRPr="00E14DE8">
        <w:rPr>
          <w:rStyle w:val="IntenseReference"/>
        </w:rPr>
        <w:fldChar w:fldCharType="end"/>
      </w:r>
      <w:r>
        <w:t>.</w:t>
      </w:r>
    </w:p>
    <w:p w14:paraId="6A8A6B11" w14:textId="78978033" w:rsidR="00455775" w:rsidRDefault="00455775">
      <w:pPr>
        <w:pStyle w:val="ListParagraph"/>
        <w:numPr>
          <w:ilvl w:val="0"/>
          <w:numId w:val="10"/>
        </w:numPr>
      </w:pPr>
      <w:r>
        <w:t>For NLS magazines (</w:t>
      </w:r>
      <w:proofErr w:type="spellStart"/>
      <w:r>
        <w:t>MoCs</w:t>
      </w:r>
      <w:proofErr w:type="spellEnd"/>
      <w:r>
        <w:t xml:space="preserve">), the </w:t>
      </w:r>
      <w:r w:rsidRPr="00455775">
        <w:rPr>
          <w:rStyle w:val="Emphasis"/>
        </w:rPr>
        <w:t>Call Number</w:t>
      </w:r>
      <w:r>
        <w:t xml:space="preserve"> must be set to “DB” followed by the title of the serial, with dashes in place of spaces. For example: </w:t>
      </w:r>
      <w:proofErr w:type="spellStart"/>
      <w:r>
        <w:t>DBRolling</w:t>
      </w:r>
      <w:proofErr w:type="spellEnd"/>
      <w:r>
        <w:t>-Stone</w:t>
      </w:r>
    </w:p>
    <w:p w14:paraId="5399CCBD" w14:textId="0941A8F3" w:rsidR="00453B1D" w:rsidRDefault="00453B1D">
      <w:pPr>
        <w:pStyle w:val="ListParagraph"/>
        <w:numPr>
          <w:ilvl w:val="0"/>
          <w:numId w:val="10"/>
        </w:numPr>
        <w:spacing w:after="60"/>
      </w:pPr>
      <w:r>
        <w:t>These additional fields may be used as needed or desired:</w:t>
      </w:r>
    </w:p>
    <w:p w14:paraId="63400765" w14:textId="26FCE7FB" w:rsidR="00453B1D" w:rsidRPr="00453B1D" w:rsidRDefault="00453B1D">
      <w:pPr>
        <w:pStyle w:val="ListParagraph"/>
        <w:numPr>
          <w:ilvl w:val="0"/>
          <w:numId w:val="12"/>
        </w:numPr>
        <w:spacing w:before="0" w:after="0"/>
        <w:ind w:left="1080"/>
        <w:rPr>
          <w:rStyle w:val="Emphasis"/>
        </w:rPr>
      </w:pPr>
      <w:r w:rsidRPr="00453B1D">
        <w:rPr>
          <w:rStyle w:val="Emphasis"/>
        </w:rPr>
        <w:t>Reading Level</w:t>
      </w:r>
      <w:r>
        <w:rPr>
          <w:rStyle w:val="Emphasis"/>
        </w:rPr>
        <w:t xml:space="preserve"> </w:t>
      </w:r>
      <w:r>
        <w:rPr>
          <w:rStyle w:val="Emphasis"/>
          <w:b w:val="0"/>
          <w:bCs w:val="0"/>
        </w:rPr>
        <w:t xml:space="preserve">and </w:t>
      </w:r>
      <w:r w:rsidRPr="00453B1D">
        <w:rPr>
          <w:rStyle w:val="Emphasis"/>
        </w:rPr>
        <w:t>Language</w:t>
      </w:r>
      <w:r>
        <w:rPr>
          <w:rStyle w:val="Emphasis"/>
          <w:b w:val="0"/>
          <w:bCs w:val="0"/>
        </w:rPr>
        <w:t xml:space="preserve"> – All subscribers are served regardless of reading level or language, but they can be entered for reference and display on the </w:t>
      </w:r>
      <w:proofErr w:type="spellStart"/>
      <w:r>
        <w:rPr>
          <w:rStyle w:val="Emphasis"/>
          <w:b w:val="0"/>
          <w:bCs w:val="0"/>
        </w:rPr>
        <w:t>WebOPAC</w:t>
      </w:r>
      <w:proofErr w:type="spellEnd"/>
      <w:r>
        <w:rPr>
          <w:rStyle w:val="Emphasis"/>
          <w:b w:val="0"/>
          <w:bCs w:val="0"/>
        </w:rPr>
        <w:t>.</w:t>
      </w:r>
    </w:p>
    <w:p w14:paraId="041E93A0" w14:textId="2162618F" w:rsidR="00453B1D" w:rsidRDefault="00453B1D">
      <w:pPr>
        <w:pStyle w:val="ListParagraph"/>
        <w:numPr>
          <w:ilvl w:val="0"/>
          <w:numId w:val="12"/>
        </w:numPr>
        <w:spacing w:before="0" w:after="0"/>
        <w:ind w:left="1080"/>
      </w:pPr>
      <w:r w:rsidRPr="00453B1D">
        <w:rPr>
          <w:rStyle w:val="Emphasis"/>
        </w:rPr>
        <w:t>Consumable</w:t>
      </w:r>
      <w:r>
        <w:t xml:space="preserve"> – Mark this box for physically circulating serials that are not expected to be returned, such as paper newsletters.</w:t>
      </w:r>
    </w:p>
    <w:p w14:paraId="56457B45" w14:textId="2B056BE1" w:rsidR="00453B1D" w:rsidRDefault="00453B1D">
      <w:pPr>
        <w:pStyle w:val="ListParagraph"/>
        <w:numPr>
          <w:ilvl w:val="0"/>
          <w:numId w:val="12"/>
        </w:numPr>
        <w:spacing w:before="0" w:after="0"/>
        <w:ind w:left="1080"/>
      </w:pPr>
      <w:r w:rsidRPr="00453B1D">
        <w:rPr>
          <w:rStyle w:val="Emphasis"/>
        </w:rPr>
        <w:t>OPAC Suppress</w:t>
      </w:r>
      <w:r>
        <w:t xml:space="preserve"> – Mark this box if you </w:t>
      </w:r>
      <w:r>
        <w:rPr>
          <w:i/>
          <w:iCs/>
        </w:rPr>
        <w:t>do not</w:t>
      </w:r>
      <w:r>
        <w:t xml:space="preserve"> want the new serial to be displayed on your </w:t>
      </w:r>
      <w:proofErr w:type="spellStart"/>
      <w:r>
        <w:t>WebOPAC</w:t>
      </w:r>
      <w:proofErr w:type="spellEnd"/>
      <w:r>
        <w:t xml:space="preserve"> (online catalog). </w:t>
      </w:r>
      <w:r w:rsidR="00455775" w:rsidRPr="00455775">
        <w:rPr>
          <w:b/>
          <w:bCs/>
        </w:rPr>
        <w:t xml:space="preserve">Note: </w:t>
      </w:r>
      <w:r w:rsidR="00455775">
        <w:t xml:space="preserve">if </w:t>
      </w:r>
      <w:r w:rsidR="00455775" w:rsidRPr="00C152F3">
        <w:rPr>
          <w:i/>
          <w:iCs/>
        </w:rPr>
        <w:t>no</w:t>
      </w:r>
      <w:r w:rsidR="00455775">
        <w:t xml:space="preserve"> serials are displayed on your </w:t>
      </w:r>
      <w:proofErr w:type="spellStart"/>
      <w:r w:rsidR="00455775">
        <w:t>WebOPAC</w:t>
      </w:r>
      <w:proofErr w:type="spellEnd"/>
      <w:r w:rsidR="00455775">
        <w:t>, this is not necessary.</w:t>
      </w:r>
    </w:p>
    <w:p w14:paraId="7C900957" w14:textId="02A0E2E5" w:rsidR="00453B1D" w:rsidRPr="00453B1D" w:rsidRDefault="00453B1D">
      <w:pPr>
        <w:pStyle w:val="ListParagraph"/>
        <w:numPr>
          <w:ilvl w:val="0"/>
          <w:numId w:val="12"/>
        </w:numPr>
        <w:spacing w:before="0" w:after="0"/>
        <w:ind w:left="1080"/>
      </w:pPr>
      <w:r w:rsidRPr="00453B1D">
        <w:rPr>
          <w:rStyle w:val="Emphasis"/>
        </w:rPr>
        <w:t>Annotation</w:t>
      </w:r>
      <w:r>
        <w:t xml:space="preserve"> – A brief description of the Serial; </w:t>
      </w:r>
      <w:r w:rsidR="003B5915">
        <w:t xml:space="preserve">can </w:t>
      </w:r>
      <w:r>
        <w:t xml:space="preserve">display on the </w:t>
      </w:r>
      <w:proofErr w:type="spellStart"/>
      <w:r>
        <w:t>WebOPAC</w:t>
      </w:r>
      <w:proofErr w:type="spellEnd"/>
      <w:r>
        <w:t>.</w:t>
      </w:r>
    </w:p>
    <w:p w14:paraId="7B6A593D" w14:textId="7CF28CF9" w:rsidR="00453B1D" w:rsidRDefault="0023491D" w:rsidP="005E5694">
      <w:pPr>
        <w:spacing w:before="60" w:after="0"/>
        <w:ind w:left="270"/>
      </w:pPr>
      <w:r>
        <w:rPr>
          <w:noProof/>
        </w:rPr>
        <w:drawing>
          <wp:inline distT="0" distB="0" distL="0" distR="0" wp14:anchorId="00173415" wp14:editId="3A5A0A11">
            <wp:extent cx="5532120" cy="2221992"/>
            <wp:effectExtent l="0" t="0" r="0" b="6985"/>
            <wp:docPr id="860204700" name="Picture 1" descr="The Title tab Alt-1 of the Serial Module. Data field with the fields mentioned above highlighted. In tab order are KLASID (standard), CallNum (NLS), Medium (standard combo box), Title (standard), Status (standard combo box), a non-highlighted field, Frequency (standard combo box), Reading Level (additional as needed combo box), Language (additional combo box), Consumable and OPAC Suppress (additional check boxes), a non-highlighted field, Serial Type (standard combo box), three non-highlighted fields and a button, then Annotation (additional text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04700" name="Picture 1" descr="The Title tab Alt-1 of the Serial Module. Data field with the fields mentioned above highlighted. In tab order are KLASID (standard), CallNum (NLS), Medium (standard combo box), Title (standard), Status (standard combo box), a non-highlighted field, Frequency (standard combo box), Reading Level (additional as needed combo box), Language (additional combo box), Consumable and OPAC Suppress (additional check boxes), a non-highlighted field, Serial Type (standard combo box), three non-highlighted fields and a button, then Annotation (additional text field). "/>
                    <pic:cNvPicPr/>
                  </pic:nvPicPr>
                  <pic:blipFill>
                    <a:blip r:embed="rId18"/>
                    <a:stretch>
                      <a:fillRect/>
                    </a:stretch>
                  </pic:blipFill>
                  <pic:spPr>
                    <a:xfrm>
                      <a:off x="0" y="0"/>
                      <a:ext cx="5532120" cy="2221992"/>
                    </a:xfrm>
                    <a:prstGeom prst="rect">
                      <a:avLst/>
                    </a:prstGeom>
                  </pic:spPr>
                </pic:pic>
              </a:graphicData>
            </a:graphic>
          </wp:inline>
        </w:drawing>
      </w:r>
    </w:p>
    <w:p w14:paraId="15836D1B" w14:textId="0DD73F1D" w:rsidR="00453B1D" w:rsidRPr="00F74659" w:rsidRDefault="00453B1D">
      <w:pPr>
        <w:pStyle w:val="ListParagraph"/>
        <w:numPr>
          <w:ilvl w:val="0"/>
          <w:numId w:val="10"/>
        </w:numPr>
        <w:spacing w:before="60" w:after="100"/>
      </w:pPr>
      <w:r>
        <w:t xml:space="preserve">Once the desired information has been added, </w:t>
      </w:r>
      <w:bookmarkStart w:id="29" w:name="_Hlk118104629"/>
      <w:r w:rsidRPr="00A03BF7">
        <w:rPr>
          <w:rStyle w:val="Button"/>
        </w:rPr>
        <w:t>Save</w:t>
      </w:r>
      <w:r>
        <w:t xml:space="preserve"> the new record. </w:t>
      </w:r>
      <w:r>
        <w:rPr>
          <w:noProof/>
        </w:rPr>
        <w:drawing>
          <wp:inline distT="0" distB="0" distL="0" distR="0" wp14:anchorId="6BEC984B" wp14:editId="6E9B5BAC">
            <wp:extent cx="152381" cy="152381"/>
            <wp:effectExtent l="0" t="0" r="635" b="635"/>
            <wp:docPr id="25" name="Picture 25"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ave icon"/>
                    <pic:cNvPicPr/>
                  </pic:nvPicPr>
                  <pic:blipFill>
                    <a:blip r:embed="rId19"/>
                    <a:stretch>
                      <a:fillRect/>
                    </a:stretch>
                  </pic:blipFill>
                  <pic:spPr>
                    <a:xfrm>
                      <a:off x="0" y="0"/>
                      <a:ext cx="152381" cy="152381"/>
                    </a:xfrm>
                    <a:prstGeom prst="rect">
                      <a:avLst/>
                    </a:prstGeom>
                  </pic:spPr>
                </pic:pic>
              </a:graphicData>
            </a:graphic>
          </wp:inline>
        </w:drawing>
      </w:r>
      <w:r>
        <w:t xml:space="preserve"> (</w:t>
      </w:r>
      <w:r w:rsidRPr="00A03BF7">
        <w:rPr>
          <w:rStyle w:val="Button"/>
        </w:rPr>
        <w:t>Ctrl-s</w:t>
      </w:r>
      <w:r>
        <w:t>)</w:t>
      </w:r>
      <w:bookmarkEnd w:id="29"/>
    </w:p>
    <w:p w14:paraId="3EAAD0DD" w14:textId="7BEDC175" w:rsidR="00BE4DFB" w:rsidRDefault="0001489F" w:rsidP="0001489F">
      <w:pPr>
        <w:pStyle w:val="Heading2"/>
      </w:pPr>
      <w:bookmarkStart w:id="30" w:name="_Ref171428325"/>
      <w:bookmarkStart w:id="31" w:name="_Toc175240505"/>
      <w:r>
        <w:lastRenderedPageBreak/>
        <w:t xml:space="preserve">Add a Serial </w:t>
      </w:r>
      <w:r w:rsidR="00BE4DFB">
        <w:t>Caption</w:t>
      </w:r>
      <w:bookmarkEnd w:id="30"/>
      <w:bookmarkEnd w:id="31"/>
      <w:r w:rsidR="00BE4DFB">
        <w:t xml:space="preserve"> </w:t>
      </w:r>
    </w:p>
    <w:p w14:paraId="246416D0" w14:textId="48ACF1D2" w:rsidR="00ED7FAE" w:rsidRDefault="00ED7FAE" w:rsidP="00ED7FAE">
      <w:r>
        <w:t>The Caption helps users generate consistent names for each Issue of local serials. They also define how Issues are sorted, ensuring that KLAS can identify the most recent Issue even if Issues are added out of sequence.</w:t>
      </w:r>
    </w:p>
    <w:p w14:paraId="2ECBDE17" w14:textId="77777777" w:rsidR="00ED7FAE" w:rsidRDefault="00ED7FAE" w:rsidP="00ED7FAE">
      <w:r>
        <w:t xml:space="preserve">A serial can have multiple Captions; use the </w:t>
      </w:r>
      <w:proofErr w:type="spellStart"/>
      <w:r>
        <w:t>CapNum</w:t>
      </w:r>
      <w:proofErr w:type="spellEnd"/>
      <w:r>
        <w:t xml:space="preserve"> drop-down to select which caption to view. However, only one Basic caption can be Active at a time. </w:t>
      </w:r>
    </w:p>
    <w:p w14:paraId="5E13D87E" w14:textId="77777777" w:rsidR="00ED7FAE" w:rsidRDefault="00ED7FAE" w:rsidP="00ED7FAE">
      <w:pPr>
        <w:pStyle w:val="Heading3"/>
      </w:pPr>
      <w:r w:rsidRPr="003C7008">
        <w:t>Captions for</w:t>
      </w:r>
      <w:r w:rsidRPr="00214B6E">
        <w:t xml:space="preserve"> NLS serials (</w:t>
      </w:r>
      <w:proofErr w:type="spellStart"/>
      <w:r w:rsidRPr="00214B6E">
        <w:t>MoCs</w:t>
      </w:r>
      <w:proofErr w:type="spellEnd"/>
      <w:r w:rsidRPr="00214B6E">
        <w:t>)</w:t>
      </w:r>
    </w:p>
    <w:p w14:paraId="3A654632" w14:textId="77777777" w:rsidR="00ED7FAE" w:rsidRPr="00623BFF" w:rsidRDefault="00ED7FAE" w:rsidP="00ED7FAE">
      <w:r w:rsidRPr="00623BFF">
        <w:t>B</w:t>
      </w:r>
      <w:r>
        <w:t>ecause KLAS needs a specific caption to create Issues for new NLS serials, please leave these to Keystone Support.</w:t>
      </w:r>
    </w:p>
    <w:p w14:paraId="5A42BFA2" w14:textId="77777777" w:rsidR="00ED7FAE" w:rsidRDefault="00ED7FAE" w:rsidP="00ED7FAE">
      <w:pPr>
        <w:pStyle w:val="Heading3"/>
      </w:pPr>
      <w:bookmarkStart w:id="32" w:name="_Ref172104874"/>
      <w:r w:rsidRPr="003C7008">
        <w:t>Captions for</w:t>
      </w:r>
      <w:r>
        <w:t xml:space="preserve"> local serials</w:t>
      </w:r>
      <w:bookmarkEnd w:id="32"/>
    </w:p>
    <w:p w14:paraId="4DBE9107" w14:textId="77777777" w:rsidR="00ED7FAE" w:rsidRDefault="00ED7FAE">
      <w:pPr>
        <w:pStyle w:val="ListParagraph"/>
        <w:numPr>
          <w:ilvl w:val="0"/>
          <w:numId w:val="13"/>
        </w:numPr>
      </w:pPr>
      <w:r>
        <w:t xml:space="preserve">Select the Serial and go to the </w:t>
      </w:r>
      <w:r w:rsidRPr="00747F97">
        <w:rPr>
          <w:b/>
          <w:bCs/>
        </w:rPr>
        <w:t xml:space="preserve">Captions tab </w:t>
      </w:r>
      <w:r>
        <w:t>(</w:t>
      </w:r>
      <w:r w:rsidRPr="00747F97">
        <w:rPr>
          <w:rStyle w:val="Button"/>
        </w:rPr>
        <w:t>Ctrl-4</w:t>
      </w:r>
      <w:r>
        <w:t>).</w:t>
      </w:r>
    </w:p>
    <w:p w14:paraId="22CE97F4" w14:textId="77777777" w:rsidR="00ED7FAE" w:rsidRPr="00CD465D" w:rsidRDefault="00ED7FAE">
      <w:pPr>
        <w:pStyle w:val="ListParagraph"/>
        <w:numPr>
          <w:ilvl w:val="0"/>
          <w:numId w:val="13"/>
        </w:numPr>
        <w:rPr>
          <w:rStyle w:val="Button"/>
          <w:smallCaps w:val="0"/>
        </w:rPr>
      </w:pPr>
      <w:r>
        <w:t xml:space="preserve">If the serial already has a caption, </w:t>
      </w:r>
      <w:r w:rsidRPr="00CD465D">
        <w:rPr>
          <w:rStyle w:val="Button"/>
        </w:rPr>
        <w:t>Update</w:t>
      </w:r>
      <w:r>
        <w:t xml:space="preserve"> </w:t>
      </w:r>
      <w:r w:rsidRPr="00CD465D">
        <w:rPr>
          <w:rStyle w:val="Button"/>
        </w:rPr>
        <w:t>(Ctrl-o)</w:t>
      </w:r>
      <w:r>
        <w:t xml:space="preserve"> the old caption, change it to </w:t>
      </w:r>
      <w:r w:rsidRPr="0012289E">
        <w:rPr>
          <w:b/>
          <w:bCs/>
        </w:rPr>
        <w:t>Active: no</w:t>
      </w:r>
      <w:r>
        <w:t xml:space="preserve">, and </w:t>
      </w:r>
      <w:r w:rsidRPr="00CD465D">
        <w:rPr>
          <w:rStyle w:val="Button"/>
        </w:rPr>
        <w:t>Save</w:t>
      </w:r>
      <w:r>
        <w:t xml:space="preserve"> (</w:t>
      </w:r>
      <w:r w:rsidRPr="00CD465D">
        <w:rPr>
          <w:rStyle w:val="Button"/>
        </w:rPr>
        <w:t>Ctrl-s</w:t>
      </w:r>
      <w:r>
        <w:t>) before adding the new caption.</w:t>
      </w:r>
    </w:p>
    <w:p w14:paraId="6AA84062" w14:textId="77777777" w:rsidR="00ED7FAE" w:rsidRDefault="00ED7FAE">
      <w:pPr>
        <w:pStyle w:val="ListParagraph"/>
        <w:numPr>
          <w:ilvl w:val="0"/>
          <w:numId w:val="13"/>
        </w:numPr>
      </w:pPr>
      <w:r w:rsidRPr="00F05F76">
        <w:rPr>
          <w:rStyle w:val="Button"/>
        </w:rPr>
        <w:t>Add</w:t>
      </w:r>
      <w:r>
        <w:t xml:space="preserve"> a new caption (</w:t>
      </w:r>
      <w:r w:rsidRPr="008C7ACC">
        <w:rPr>
          <w:rStyle w:val="Button"/>
        </w:rPr>
        <w:t>Ctrl-n</w:t>
      </w:r>
      <w:r>
        <w:t xml:space="preserve">). Set the </w:t>
      </w:r>
      <w:r w:rsidRPr="008C7ACC">
        <w:rPr>
          <w:b/>
          <w:bCs/>
        </w:rPr>
        <w:t>Active</w:t>
      </w:r>
      <w:r>
        <w:t xml:space="preserve"> field to </w:t>
      </w:r>
      <w:r w:rsidRPr="008C7ACC">
        <w:rPr>
          <w:i/>
          <w:iCs/>
        </w:rPr>
        <w:t>yes</w:t>
      </w:r>
      <w:r>
        <w:t xml:space="preserve"> by typing “Y”.</w:t>
      </w:r>
    </w:p>
    <w:p w14:paraId="288DF1F3" w14:textId="77777777" w:rsidR="003271AE" w:rsidRDefault="00ED7FAE" w:rsidP="003271AE">
      <w:pPr>
        <w:pStyle w:val="ListParagraph"/>
        <w:numPr>
          <w:ilvl w:val="0"/>
          <w:numId w:val="13"/>
        </w:numPr>
        <w:spacing w:after="60"/>
      </w:pPr>
      <w:r>
        <w:t xml:space="preserve">Determine what you want your Issue Names to </w:t>
      </w:r>
      <w:r w:rsidR="003271AE">
        <w:t>be</w:t>
      </w:r>
      <w:r>
        <w:t>, keeping</w:t>
      </w:r>
      <w:r w:rsidRPr="00F74659">
        <w:t xml:space="preserve"> in mind the need to match your filenames or UID</w:t>
      </w:r>
      <w:r>
        <w:t>s</w:t>
      </w:r>
      <w:r w:rsidRPr="00F74659">
        <w:t xml:space="preserve"> with the Issue Name</w:t>
      </w:r>
      <w:r>
        <w:t>s</w:t>
      </w:r>
      <w:r w:rsidRPr="00F74659">
        <w:t>.</w:t>
      </w:r>
      <w:r w:rsidR="003271AE">
        <w:t xml:space="preserve"> </w:t>
      </w:r>
    </w:p>
    <w:p w14:paraId="424FC8E2" w14:textId="75DC8958" w:rsidR="00ED7FAE" w:rsidRDefault="00ED7FAE" w:rsidP="003271AE">
      <w:pPr>
        <w:pStyle w:val="ListParagraph"/>
        <w:spacing w:before="60" w:after="60"/>
      </w:pPr>
      <w:r>
        <w:t xml:space="preserve">Available tokens for use </w:t>
      </w:r>
      <w:r w:rsidR="003271AE">
        <w:t>in Issue Names</w:t>
      </w:r>
      <w:r>
        <w:t>:</w:t>
      </w:r>
    </w:p>
    <w:p w14:paraId="09DA6138" w14:textId="018FDEEF" w:rsidR="00ED7FAE" w:rsidRDefault="00ED7FAE">
      <w:pPr>
        <w:pStyle w:val="ListParagraph"/>
        <w:numPr>
          <w:ilvl w:val="0"/>
          <w:numId w:val="46"/>
        </w:numPr>
        <w:spacing w:before="60" w:after="60"/>
        <w:ind w:left="1080"/>
      </w:pPr>
      <w:r w:rsidRPr="008172F6">
        <w:rPr>
          <w:rStyle w:val="Emphasis"/>
        </w:rPr>
        <w:t>Enumeration</w:t>
      </w:r>
      <w:r>
        <w:t xml:space="preserve"> - </w:t>
      </w:r>
      <w:r w:rsidR="003271AE">
        <w:t xml:space="preserve">If your serial uses a numbering system that is not specifically connected with when that issue came out, use Enumeration. Ex: using “Issue #” clearly labels Issues regardless of how many or few happen to come out each year. </w:t>
      </w:r>
    </w:p>
    <w:p w14:paraId="19D05007" w14:textId="74125721" w:rsidR="00ED7FAE" w:rsidRDefault="00ED7FAE">
      <w:pPr>
        <w:pStyle w:val="ListParagraph"/>
        <w:numPr>
          <w:ilvl w:val="0"/>
          <w:numId w:val="46"/>
        </w:numPr>
        <w:spacing w:before="60" w:after="60"/>
        <w:ind w:left="1080"/>
      </w:pPr>
      <w:r w:rsidRPr="008172F6">
        <w:rPr>
          <w:rStyle w:val="Emphasis"/>
        </w:rPr>
        <w:t>Chronology</w:t>
      </w:r>
      <w:r>
        <w:t xml:space="preserve"> </w:t>
      </w:r>
      <w:r w:rsidR="003271AE">
        <w:t xml:space="preserve">– To name your serial based on </w:t>
      </w:r>
      <w:r w:rsidR="003271AE" w:rsidRPr="003271AE">
        <w:t>when</w:t>
      </w:r>
      <w:r w:rsidR="003271AE">
        <w:rPr>
          <w:i/>
          <w:iCs/>
        </w:rPr>
        <w:t xml:space="preserve"> </w:t>
      </w:r>
      <w:r w:rsidR="003271AE">
        <w:t xml:space="preserve">it was released, use Chronology. This </w:t>
      </w:r>
      <w:r>
        <w:t xml:space="preserve">will always sort </w:t>
      </w:r>
      <w:r w:rsidR="003271AE">
        <w:t xml:space="preserve">after Enumeration, meaning that Issues in a certain “Volume” (Enum) will sort together regardless of the selected </w:t>
      </w:r>
      <w:r w:rsidR="003271AE" w:rsidRPr="003271AE">
        <w:t>Year</w:t>
      </w:r>
      <w:r w:rsidR="003271AE">
        <w:t xml:space="preserve"> (Chron).</w:t>
      </w:r>
    </w:p>
    <w:p w14:paraId="679AD63C" w14:textId="43F92929" w:rsidR="00ED7FAE" w:rsidRDefault="00ED7FAE" w:rsidP="003271AE">
      <w:pPr>
        <w:pStyle w:val="ListParagraph"/>
        <w:spacing w:before="60"/>
      </w:pPr>
      <w:r>
        <w:t xml:space="preserve">You can use as many or as few tokens as needed to keep your Issue Names unique; an annual Serial may have only </w:t>
      </w:r>
      <w:r w:rsidR="003271AE">
        <w:t>“</w:t>
      </w:r>
      <w:r>
        <w:t>Volume</w:t>
      </w:r>
      <w:r w:rsidR="003271AE">
        <w:t>”</w:t>
      </w:r>
      <w:r>
        <w:t xml:space="preserve"> or Year, while a weekly Serial may have Year, Month, and Day. </w:t>
      </w:r>
    </w:p>
    <w:p w14:paraId="3A19B6C1" w14:textId="136986BE" w:rsidR="00ED7FAE" w:rsidRDefault="00ED7FAE" w:rsidP="003271AE">
      <w:pPr>
        <w:pStyle w:val="ListParagraph"/>
        <w:numPr>
          <w:ilvl w:val="0"/>
          <w:numId w:val="13"/>
        </w:numPr>
        <w:spacing w:after="60"/>
      </w:pPr>
      <w:r>
        <w:t xml:space="preserve">Define the tokens in your desired Issue Name using the fields in the middle of the screen. The order of </w:t>
      </w:r>
      <w:r w:rsidR="003271AE">
        <w:t xml:space="preserve">the </w:t>
      </w:r>
      <w:r>
        <w:t>tokens will control how your Issues are sorted</w:t>
      </w:r>
      <w:r w:rsidR="003271AE">
        <w:t xml:space="preserve">, so they must be entered from least to most specific regardless of where they will occur in the name. </w:t>
      </w:r>
      <w:r w:rsidR="003271AE">
        <w:br/>
        <w:t>Ex: Chron 1 - Year, Chron 2 - Month, Chron 3 - Day for a weekly serial.</w:t>
      </w:r>
    </w:p>
    <w:p w14:paraId="0784E6BA" w14:textId="4F4C36DF" w:rsidR="003271AE" w:rsidRDefault="00ED7FAE" w:rsidP="00ED7FAE">
      <w:pPr>
        <w:pStyle w:val="ListParagraph"/>
        <w:spacing w:before="60" w:after="60"/>
      </w:pPr>
      <w:r>
        <w:t xml:space="preserve">We recommend keeping your tokens </w:t>
      </w:r>
      <w:r>
        <w:rPr>
          <w:b/>
          <w:bCs/>
        </w:rPr>
        <w:t>consistent</w:t>
      </w:r>
      <w:r>
        <w:t xml:space="preserve"> across local serials as much as possible (for example, always setting Month to the same Value Group, not sometimes Numeric and sometimes Short Month).</w:t>
      </w:r>
    </w:p>
    <w:p w14:paraId="39E1EE8A" w14:textId="77777777" w:rsidR="003271AE" w:rsidRDefault="003271AE">
      <w:pPr>
        <w:spacing w:before="0" w:after="200" w:line="276" w:lineRule="auto"/>
      </w:pPr>
      <w:r>
        <w:br w:type="page"/>
      </w:r>
    </w:p>
    <w:p w14:paraId="20AFF969" w14:textId="04BCE58C" w:rsidR="00ED7FAE" w:rsidRDefault="00ED7FAE" w:rsidP="003271AE">
      <w:pPr>
        <w:pStyle w:val="ListParagraph"/>
        <w:numPr>
          <w:ilvl w:val="0"/>
          <w:numId w:val="45"/>
        </w:numPr>
        <w:spacing w:before="60" w:after="60"/>
        <w:ind w:left="1080"/>
      </w:pPr>
      <w:r w:rsidRPr="00623BFF">
        <w:rPr>
          <w:b/>
          <w:bCs/>
        </w:rPr>
        <w:lastRenderedPageBreak/>
        <w:t>Enumeration</w:t>
      </w:r>
      <w:r>
        <w:t xml:space="preserve"> is always checked first to set the order for Issues</w:t>
      </w:r>
      <w:r w:rsidR="003271AE">
        <w:t>, from Enum 1 to 6</w:t>
      </w:r>
      <w:r>
        <w:t xml:space="preserve">. </w:t>
      </w:r>
    </w:p>
    <w:p w14:paraId="19FFE6DF" w14:textId="77777777" w:rsidR="00ED7FAE" w:rsidRDefault="00ED7FAE" w:rsidP="00ED7FAE">
      <w:pPr>
        <w:spacing w:before="60" w:after="60"/>
        <w:ind w:left="1080"/>
      </w:pPr>
      <w:r>
        <w:rPr>
          <w:noProof/>
        </w:rPr>
        <w:drawing>
          <wp:inline distT="0" distB="0" distL="0" distR="0" wp14:anchorId="51ACE97C" wp14:editId="71862A36">
            <wp:extent cx="5255362" cy="730717"/>
            <wp:effectExtent l="0" t="0" r="2540" b="0"/>
            <wp:docPr id="549449665" name="Picture 1" descr="The second section of the Captions tab, used for defining Enum tokens. The first line has only the Enum text field and Trans combo-box, and each line after that has the Enum text field, Units number field, Cont combo-box, and Trans combo-box. Each line is numbered. In this example, the Enum 1 is set to Vol, Trans 1: Arabic. The Enum 2 is set to Issue, with Units 2 left at 0, Cont 2 set to Resets, and Trans 2 set to Arabic. Enum 3 is unu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49665" name="Picture 1" descr="The second section of the Captions tab, used for defining Enum tokens. The first line has only the Enum text field and Trans combo-box, and each line after that has the Enum text field, Units number field, Cont combo-box, and Trans combo-box. Each line is numbered. In this example, the Enum 1 is set to Vol, Trans 1: Arabic. The Enum 2 is set to Issue, with Units 2 left at 0, Cont 2 set to Resets, and Trans 2 set to Arabic. Enum 3 is unused. "/>
                    <pic:cNvPicPr/>
                  </pic:nvPicPr>
                  <pic:blipFill rotWithShape="1">
                    <a:blip r:embed="rId20"/>
                    <a:srcRect t="42261"/>
                    <a:stretch/>
                  </pic:blipFill>
                  <pic:spPr bwMode="auto">
                    <a:xfrm>
                      <a:off x="0" y="0"/>
                      <a:ext cx="5257800" cy="731056"/>
                    </a:xfrm>
                    <a:prstGeom prst="rect">
                      <a:avLst/>
                    </a:prstGeom>
                    <a:ln>
                      <a:noFill/>
                    </a:ln>
                    <a:extLst>
                      <a:ext uri="{53640926-AAD7-44D8-BBD7-CCE9431645EC}">
                        <a14:shadowObscured xmlns:a14="http://schemas.microsoft.com/office/drawing/2010/main"/>
                      </a:ext>
                    </a:extLst>
                  </pic:spPr>
                </pic:pic>
              </a:graphicData>
            </a:graphic>
          </wp:inline>
        </w:drawing>
      </w:r>
    </w:p>
    <w:p w14:paraId="4569D96F" w14:textId="45DB52B8" w:rsidR="00ED7FAE" w:rsidRDefault="00ED7FAE" w:rsidP="003271AE">
      <w:pPr>
        <w:pStyle w:val="ListParagraph"/>
        <w:numPr>
          <w:ilvl w:val="0"/>
          <w:numId w:val="45"/>
        </w:numPr>
        <w:spacing w:before="60" w:after="60"/>
        <w:ind w:left="1080"/>
      </w:pPr>
      <w:r w:rsidRPr="008F5CF0">
        <w:rPr>
          <w:b/>
          <w:bCs/>
        </w:rPr>
        <w:t>Chronology</w:t>
      </w:r>
      <w:r>
        <w:t xml:space="preserve"> is considered after Enumeration</w:t>
      </w:r>
      <w:r w:rsidR="003271AE">
        <w:t xml:space="preserve"> from Chron 1 to Chron 4.</w:t>
      </w:r>
    </w:p>
    <w:p w14:paraId="08C750CB" w14:textId="77777777" w:rsidR="00ED7FAE" w:rsidRDefault="00ED7FAE" w:rsidP="00ED7FAE">
      <w:pPr>
        <w:pStyle w:val="ListParagraph"/>
        <w:spacing w:before="60"/>
        <w:ind w:left="1080"/>
      </w:pPr>
      <w:r>
        <w:rPr>
          <w:noProof/>
        </w:rPr>
        <w:drawing>
          <wp:inline distT="0" distB="0" distL="0" distR="0" wp14:anchorId="430E5699" wp14:editId="181D0486">
            <wp:extent cx="5257800" cy="999881"/>
            <wp:effectExtent l="0" t="0" r="0" b="0"/>
            <wp:docPr id="985092782" name="Picture 1" descr="The second half of the tab switches from Enum to Chron. Each line has only two fields, the Chron combo-box and the Value Group combo-box. In this example, Chron 1 is set to Year, and Value Group 2 is 4-digit Year; Chron 2 is Month, Value Group 2 is Short Month, and Chron 3 is Day, Value Group 3 is day. Line 4 is un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2782" name="Picture 1" descr="The second half of the tab switches from Enum to Chron. Each line has only two fields, the Chron combo-box and the Value Group combo-box. In this example, Chron 1 is set to Year, and Value Group 2 is 4-digit Year; Chron 2 is Month, Value Group 2 is Short Month, and Chron 3 is Day, Value Group 3 is day. Line 4 is unused."/>
                    <pic:cNvPicPr/>
                  </pic:nvPicPr>
                  <pic:blipFill>
                    <a:blip r:embed="rId21"/>
                    <a:stretch>
                      <a:fillRect/>
                    </a:stretch>
                  </pic:blipFill>
                  <pic:spPr>
                    <a:xfrm>
                      <a:off x="0" y="0"/>
                      <a:ext cx="5257800" cy="999881"/>
                    </a:xfrm>
                    <a:prstGeom prst="rect">
                      <a:avLst/>
                    </a:prstGeom>
                  </pic:spPr>
                </pic:pic>
              </a:graphicData>
            </a:graphic>
          </wp:inline>
        </w:drawing>
      </w:r>
    </w:p>
    <w:p w14:paraId="61732A93" w14:textId="77777777" w:rsidR="00ED7FAE" w:rsidRDefault="00ED7FAE" w:rsidP="00ED7FAE">
      <w:pPr>
        <w:pStyle w:val="ListParagraph"/>
        <w:spacing w:before="60"/>
        <w:ind w:left="1080"/>
      </w:pPr>
      <w:r>
        <w:t xml:space="preserve">If using </w:t>
      </w:r>
      <w:r w:rsidRPr="00AE7D06">
        <w:rPr>
          <w:b/>
          <w:bCs/>
        </w:rPr>
        <w:t>Season</w:t>
      </w:r>
      <w:r>
        <w:t xml:space="preserve"> as one of your Chronology tokens, bear in mind that Winter will sort as the last issue of the year following the MARC standard. If your Winter issue tends to come out in January or February, consider using Quarter instead of Season.</w:t>
      </w:r>
    </w:p>
    <w:p w14:paraId="1A353766" w14:textId="77777777" w:rsidR="00ED7FAE" w:rsidRDefault="00ED7FAE">
      <w:pPr>
        <w:pStyle w:val="ListParagraph"/>
        <w:numPr>
          <w:ilvl w:val="0"/>
          <w:numId w:val="13"/>
        </w:numPr>
      </w:pPr>
      <w:r>
        <w:t>Enter the desired Caption Pattern. We recommend making your pattern:</w:t>
      </w:r>
    </w:p>
    <w:p w14:paraId="069B1069" w14:textId="77777777" w:rsidR="00ED7FAE" w:rsidRDefault="00ED7FAE">
      <w:pPr>
        <w:pStyle w:val="ListParagraph"/>
        <w:numPr>
          <w:ilvl w:val="0"/>
          <w:numId w:val="14"/>
        </w:numPr>
        <w:spacing w:before="60" w:after="60"/>
        <w:ind w:left="1080"/>
      </w:pPr>
      <w:r>
        <w:t>Short (For Example: using the three letters after the serial prefix in the KLAS ID, instead of the full serial title)</w:t>
      </w:r>
    </w:p>
    <w:p w14:paraId="05D14325" w14:textId="77777777" w:rsidR="00ED7FAE" w:rsidRDefault="00ED7FAE">
      <w:pPr>
        <w:pStyle w:val="ListParagraph"/>
        <w:numPr>
          <w:ilvl w:val="0"/>
          <w:numId w:val="14"/>
        </w:numPr>
        <w:spacing w:before="60" w:after="60"/>
        <w:ind w:left="1080"/>
      </w:pPr>
      <w:r>
        <w:t xml:space="preserve">Unique both from issue to issue and from serial to serial </w:t>
      </w:r>
      <w:r>
        <w:br/>
        <w:t>(“</w:t>
      </w:r>
      <w:proofErr w:type="spellStart"/>
      <w:r>
        <w:t>nwl</w:t>
      </w:r>
      <w:proofErr w:type="spellEnd"/>
      <w:r>
        <w:t>-@Chron1@-@Chron2@” instead of just “@Chron1@-@Chron2@”)</w:t>
      </w:r>
    </w:p>
    <w:p w14:paraId="4809A25B" w14:textId="77777777" w:rsidR="00ED7FAE" w:rsidRDefault="00ED7FAE">
      <w:pPr>
        <w:pStyle w:val="ListParagraph"/>
        <w:numPr>
          <w:ilvl w:val="0"/>
          <w:numId w:val="14"/>
        </w:numPr>
        <w:spacing w:before="60" w:after="60"/>
        <w:ind w:left="1080"/>
      </w:pPr>
      <w:r>
        <w:t xml:space="preserve">Not contain any spaces or punctuation besides dashes and underscores </w:t>
      </w:r>
      <w:r>
        <w:br/>
        <w:t xml:space="preserve">(“Egad-@Enum1@-@Enum2@” </w:t>
      </w:r>
      <w:r w:rsidRPr="00214B6E">
        <w:t>not</w:t>
      </w:r>
      <w:r>
        <w:t xml:space="preserve"> “Egad!</w:t>
      </w:r>
      <w:r w:rsidRPr="00214B6E">
        <w:t xml:space="preserve"> </w:t>
      </w:r>
      <w:r>
        <w:t>@Enum1@-@Enum2@”)</w:t>
      </w:r>
    </w:p>
    <w:p w14:paraId="34A65493" w14:textId="77777777" w:rsidR="00ED7FAE" w:rsidRDefault="00ED7FAE">
      <w:pPr>
        <w:pStyle w:val="ListParagraph"/>
        <w:numPr>
          <w:ilvl w:val="0"/>
          <w:numId w:val="14"/>
        </w:numPr>
        <w:spacing w:before="60" w:after="60"/>
        <w:ind w:left="1080"/>
      </w:pPr>
      <w:r>
        <w:t>Consistent (always setting Chron2 of quarterly serials to Quarter, not sometimes Quarter and sometimes Season)</w:t>
      </w:r>
    </w:p>
    <w:p w14:paraId="6C076B3C" w14:textId="1DFB9507" w:rsidR="00ED7FAE" w:rsidRDefault="00ED7FAE" w:rsidP="00ED7FAE">
      <w:pPr>
        <w:spacing w:before="60" w:after="60"/>
        <w:ind w:left="720"/>
      </w:pPr>
      <w:r>
        <w:t xml:space="preserve">Example: the pictured Chron token settings and Pattern would result in Issue names of </w:t>
      </w:r>
      <w:r w:rsidR="003271AE">
        <w:t>“</w:t>
      </w:r>
      <w:r>
        <w:t>QJ4_2025-02</w:t>
      </w:r>
      <w:r w:rsidR="003271AE">
        <w:t>”</w:t>
      </w:r>
      <w:r>
        <w:t xml:space="preserve"> and </w:t>
      </w:r>
      <w:r w:rsidR="003271AE">
        <w:t>“</w:t>
      </w:r>
      <w:r>
        <w:t>QJ4_2025-03</w:t>
      </w:r>
      <w:r w:rsidR="003271AE">
        <w:t>”</w:t>
      </w:r>
    </w:p>
    <w:p w14:paraId="73A9C2D9" w14:textId="77777777" w:rsidR="00ED7FAE" w:rsidRDefault="00ED7FAE" w:rsidP="00ED7FAE">
      <w:pPr>
        <w:spacing w:before="60" w:after="60"/>
        <w:ind w:left="720"/>
      </w:pPr>
      <w:r w:rsidRPr="00702994">
        <w:rPr>
          <w:rFonts w:cstheme="minorHAnsi"/>
          <w:noProof/>
        </w:rPr>
        <w:drawing>
          <wp:inline distT="0" distB="0" distL="0" distR="0" wp14:anchorId="2C435376" wp14:editId="2DE593FC">
            <wp:extent cx="5257800" cy="1368597"/>
            <wp:effectExtent l="0" t="0" r="0" b="3175"/>
            <wp:docPr id="728721779" name="Picture 1" descr="Bottom section of the Captions tab Alt-4. Shows combo boxes in four rows of two columns for Chronology. Each row contains a Chron value (such as year or month) and a Chron value group (such as 4-digit year or numeric month). Finally there is a text field for the Pattern, with example text QJF_@Chron1@-@Chr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21779" name="Picture 1" descr="Bottom section of the Captions tab Alt-4. Shows combo boxes in four rows of two columns for Chronology. Each row contains a Chron value (such as year or month) and a Chron value group (such as 4-digit year or numeric month). Finally there is a text field for the Pattern, with example text QJF_@Chron1@-@Chron2@"/>
                    <pic:cNvPicPr/>
                  </pic:nvPicPr>
                  <pic:blipFill rotWithShape="1">
                    <a:blip r:embed="rId22"/>
                    <a:srcRect t="60713" b="733"/>
                    <a:stretch/>
                  </pic:blipFill>
                  <pic:spPr bwMode="auto">
                    <a:xfrm>
                      <a:off x="0" y="0"/>
                      <a:ext cx="5257800" cy="1368597"/>
                    </a:xfrm>
                    <a:prstGeom prst="rect">
                      <a:avLst/>
                    </a:prstGeom>
                    <a:ln>
                      <a:noFill/>
                    </a:ln>
                    <a:extLst>
                      <a:ext uri="{53640926-AAD7-44D8-BBD7-CCE9431645EC}">
                        <a14:shadowObscured xmlns:a14="http://schemas.microsoft.com/office/drawing/2010/main"/>
                      </a:ext>
                    </a:extLst>
                  </pic:spPr>
                </pic:pic>
              </a:graphicData>
            </a:graphic>
          </wp:inline>
        </w:drawing>
      </w:r>
    </w:p>
    <w:p w14:paraId="27095427" w14:textId="23B5E29E" w:rsidR="00ED7FAE" w:rsidRPr="003271AE" w:rsidRDefault="00ED7FAE" w:rsidP="00BC482C">
      <w:pPr>
        <w:ind w:left="720"/>
        <w:rPr>
          <w:b/>
          <w:bCs/>
          <w:smallCaps/>
          <w:color w:val="003B31" w:themeColor="accent2"/>
          <w:spacing w:val="5"/>
        </w:rPr>
      </w:pPr>
      <w:r>
        <w:t xml:space="preserve">For more information on matching filenames to Issue Names for local serials, </w:t>
      </w:r>
      <w:r w:rsidR="00BC482C" w:rsidRPr="00BC482C">
        <w:rPr>
          <w:rStyle w:val="IntenseReference"/>
        </w:rPr>
        <w:fldChar w:fldCharType="begin"/>
      </w:r>
      <w:r w:rsidR="00BC482C" w:rsidRPr="00BC482C">
        <w:rPr>
          <w:rStyle w:val="IntenseReference"/>
        </w:rPr>
        <w:instrText xml:space="preserve"> REF _Ref173831504 \h </w:instrText>
      </w:r>
      <w:r w:rsidR="00BC482C">
        <w:rPr>
          <w:rStyle w:val="IntenseReference"/>
        </w:rPr>
        <w:instrText xml:space="preserve"> \* MERGEFORMAT </w:instrText>
      </w:r>
      <w:r w:rsidR="00BC482C" w:rsidRPr="00BC482C">
        <w:rPr>
          <w:rStyle w:val="IntenseReference"/>
        </w:rPr>
      </w:r>
      <w:r w:rsidR="00BC482C" w:rsidRPr="00BC482C">
        <w:rPr>
          <w:rStyle w:val="IntenseReference"/>
        </w:rPr>
        <w:fldChar w:fldCharType="separate"/>
      </w:r>
      <w:r w:rsidR="00D419F4" w:rsidRPr="00D419F4">
        <w:rPr>
          <w:rStyle w:val="IntenseReference"/>
        </w:rPr>
        <w:t>Upload a file for Duplication</w:t>
      </w:r>
      <w:r w:rsidR="00BC482C" w:rsidRPr="00BC482C">
        <w:rPr>
          <w:rStyle w:val="IntenseReference"/>
        </w:rPr>
        <w:fldChar w:fldCharType="end"/>
      </w:r>
      <w:r w:rsidR="00BC482C">
        <w:t xml:space="preserve"> </w:t>
      </w:r>
      <w:r>
        <w:t xml:space="preserve">on page </w:t>
      </w:r>
      <w:r w:rsidRPr="00665B35">
        <w:rPr>
          <w:rStyle w:val="IntenseReference"/>
        </w:rPr>
        <w:fldChar w:fldCharType="begin"/>
      </w:r>
      <w:r w:rsidRPr="00665B35">
        <w:rPr>
          <w:rStyle w:val="IntenseReference"/>
        </w:rPr>
        <w:instrText xml:space="preserve"> PAGEREF _Ref169685092 \h </w:instrText>
      </w:r>
      <w:r w:rsidRPr="00665B35">
        <w:rPr>
          <w:rStyle w:val="IntenseReference"/>
        </w:rPr>
      </w:r>
      <w:r w:rsidRPr="00665B35">
        <w:rPr>
          <w:rStyle w:val="IntenseReference"/>
        </w:rPr>
        <w:fldChar w:fldCharType="separate"/>
      </w:r>
      <w:r w:rsidR="00D419F4">
        <w:rPr>
          <w:rStyle w:val="IntenseReference"/>
          <w:noProof/>
        </w:rPr>
        <w:t>6</w:t>
      </w:r>
      <w:r w:rsidRPr="00665B35">
        <w:rPr>
          <w:rStyle w:val="IntenseReference"/>
        </w:rPr>
        <w:fldChar w:fldCharType="end"/>
      </w:r>
      <w:r>
        <w:t>.</w:t>
      </w:r>
    </w:p>
    <w:p w14:paraId="29308914" w14:textId="77777777" w:rsidR="00F05F76" w:rsidRPr="00ED7FAE" w:rsidRDefault="00ED7FAE">
      <w:pPr>
        <w:pStyle w:val="ListParagraph"/>
        <w:numPr>
          <w:ilvl w:val="0"/>
          <w:numId w:val="13"/>
        </w:numPr>
        <w:rPr>
          <w:rFonts w:eastAsiaTheme="majorEastAsia"/>
        </w:rPr>
      </w:pPr>
      <w:r w:rsidRPr="00F05F76">
        <w:rPr>
          <w:rStyle w:val="Button"/>
        </w:rPr>
        <w:t>Save</w:t>
      </w:r>
      <w:r>
        <w:t xml:space="preserve"> the Caption. (</w:t>
      </w:r>
      <w:r w:rsidRPr="00F05F76">
        <w:rPr>
          <w:rStyle w:val="Button"/>
        </w:rPr>
        <w:t>Ctrl-s</w:t>
      </w:r>
      <w:r>
        <w:t>)</w:t>
      </w:r>
    </w:p>
    <w:p w14:paraId="59D1E40A" w14:textId="77777777" w:rsidR="00ED7FAE" w:rsidRDefault="00ED7FAE">
      <w:pPr>
        <w:spacing w:before="0" w:after="200" w:line="276" w:lineRule="auto"/>
        <w:rPr>
          <w:rFonts w:asciiTheme="majorHAnsi" w:eastAsiaTheme="majorEastAsia" w:hAnsiTheme="majorHAnsi" w:cstheme="majorBidi"/>
          <w:b/>
          <w:bCs/>
          <w:color w:val="003B31" w:themeColor="accent2"/>
          <w:sz w:val="28"/>
          <w:szCs w:val="28"/>
        </w:rPr>
      </w:pPr>
      <w:bookmarkStart w:id="33" w:name="_Toc175240506"/>
      <w:r>
        <w:br w:type="page"/>
      </w:r>
    </w:p>
    <w:p w14:paraId="4B6D7A60" w14:textId="4B1E05D0" w:rsidR="00BE4DFB" w:rsidRPr="00665B35" w:rsidRDefault="0001489F" w:rsidP="0001489F">
      <w:pPr>
        <w:pStyle w:val="Heading2"/>
      </w:pPr>
      <w:bookmarkStart w:id="34" w:name="_Ref196824815"/>
      <w:r>
        <w:lastRenderedPageBreak/>
        <w:t xml:space="preserve">Add or Update </w:t>
      </w:r>
      <w:r w:rsidR="00BE4DFB" w:rsidRPr="00665B35">
        <w:t>Holding and Retention</w:t>
      </w:r>
      <w:bookmarkEnd w:id="33"/>
      <w:bookmarkEnd w:id="34"/>
    </w:p>
    <w:p w14:paraId="41FCA1D2" w14:textId="446B44A1" w:rsidR="00BE4DFB" w:rsidRDefault="00BE4DFB" w:rsidP="00BE4DFB">
      <w:r w:rsidRPr="00F74659">
        <w:t xml:space="preserve">If </w:t>
      </w:r>
      <w:r w:rsidR="003B5915">
        <w:t>a serial is not</w:t>
      </w:r>
      <w:r w:rsidRPr="00F74659">
        <w:t xml:space="preserve"> </w:t>
      </w:r>
      <w:r w:rsidR="003B5915">
        <w:t xml:space="preserve">set to </w:t>
      </w:r>
      <w:r w:rsidRPr="00F74659">
        <w:t>Ret</w:t>
      </w:r>
      <w:r w:rsidR="003B5915">
        <w:t>ained</w:t>
      </w:r>
      <w:r w:rsidRPr="00F74659">
        <w:t xml:space="preserve">, KLAS will serve the serial starting with the oldest issue with an </w:t>
      </w:r>
      <w:proofErr w:type="spellStart"/>
      <w:r w:rsidRPr="00F74659">
        <w:t>eDoc</w:t>
      </w:r>
      <w:proofErr w:type="spellEnd"/>
      <w:r w:rsidRPr="00F74659">
        <w:t>, no matter how many are added afterwards—</w:t>
      </w:r>
      <w:r w:rsidR="003B5915">
        <w:t>we recommend giving all</w:t>
      </w:r>
      <w:r w:rsidRPr="00F74659">
        <w:t xml:space="preserve"> serials a retention, so that KLAS will start </w:t>
      </w:r>
      <w:r>
        <w:t xml:space="preserve">new subscribers </w:t>
      </w:r>
      <w:r w:rsidRPr="00F74659">
        <w:t>with more recent issues.</w:t>
      </w:r>
    </w:p>
    <w:p w14:paraId="198C6424" w14:textId="67A95DCC" w:rsidR="003B5915" w:rsidRDefault="003B5915" w:rsidP="0001489F">
      <w:pPr>
        <w:pStyle w:val="Heading3"/>
      </w:pPr>
      <w:bookmarkStart w:id="35" w:name="_Ref175909218"/>
      <w:r>
        <w:t>Add a New Holding</w:t>
      </w:r>
      <w:bookmarkEnd w:id="35"/>
    </w:p>
    <w:p w14:paraId="72EF4AFE" w14:textId="77777777" w:rsidR="0012289E" w:rsidRDefault="003B5915">
      <w:pPr>
        <w:pStyle w:val="ListParagraph"/>
        <w:numPr>
          <w:ilvl w:val="0"/>
          <w:numId w:val="15"/>
        </w:numPr>
      </w:pPr>
      <w:r>
        <w:t xml:space="preserve">If a serial does not yet have a Holding, right-click on its entry in the tree view to select </w:t>
      </w:r>
      <w:r w:rsidRPr="003B5915">
        <w:rPr>
          <w:rStyle w:val="Button"/>
        </w:rPr>
        <w:t>Add Holding</w:t>
      </w:r>
      <w:r>
        <w:t xml:space="preserve">. </w:t>
      </w:r>
    </w:p>
    <w:p w14:paraId="0B8CCD35" w14:textId="2D6131B9" w:rsidR="003B5915" w:rsidRDefault="003B5915" w:rsidP="0012289E">
      <w:pPr>
        <w:pStyle w:val="ListParagraph"/>
      </w:pPr>
      <w:r>
        <w:t>Alternatively, use the Receive function to add the holding</w:t>
      </w:r>
      <w:r w:rsidR="0012289E">
        <w:t>:</w:t>
      </w:r>
    </w:p>
    <w:p w14:paraId="47E15637" w14:textId="77777777" w:rsidR="0012289E" w:rsidRDefault="0012289E">
      <w:pPr>
        <w:pStyle w:val="ListParagraph"/>
        <w:numPr>
          <w:ilvl w:val="0"/>
          <w:numId w:val="28"/>
        </w:numPr>
        <w:ind w:left="1080"/>
      </w:pPr>
      <w:r>
        <w:t xml:space="preserve">Use the Serials module Functions menu to select </w:t>
      </w:r>
      <w:r w:rsidRPr="008425DA">
        <w:rPr>
          <w:rStyle w:val="Button"/>
        </w:rPr>
        <w:t>Receive Issue</w:t>
      </w:r>
      <w:r>
        <w:t xml:space="preserve">. </w:t>
      </w:r>
    </w:p>
    <w:p w14:paraId="2AB54F01" w14:textId="77777777" w:rsidR="0012289E" w:rsidRDefault="0012289E">
      <w:pPr>
        <w:pStyle w:val="ListParagraph"/>
        <w:numPr>
          <w:ilvl w:val="0"/>
          <w:numId w:val="28"/>
        </w:numPr>
        <w:ind w:left="1080"/>
      </w:pPr>
      <w:r>
        <w:t xml:space="preserve">On the Serials Receive screen, enter the </w:t>
      </w:r>
      <w:r w:rsidRPr="008425DA">
        <w:rPr>
          <w:b/>
          <w:bCs/>
        </w:rPr>
        <w:t>KLAS ID</w:t>
      </w:r>
      <w:r>
        <w:t xml:space="preserve"> of the serial, or use the </w:t>
      </w:r>
      <w:r w:rsidRPr="008425DA">
        <w:rPr>
          <w:rStyle w:val="Button"/>
        </w:rPr>
        <w:t>Lookup</w:t>
      </w:r>
      <w:r>
        <w:t xml:space="preserve"> button to find it. The Title for the current KLAS ID will be displayed.</w:t>
      </w:r>
    </w:p>
    <w:p w14:paraId="6DFB3679" w14:textId="7DCE2FC5" w:rsidR="0012289E" w:rsidRDefault="0012289E">
      <w:pPr>
        <w:pStyle w:val="ListParagraph"/>
        <w:numPr>
          <w:ilvl w:val="0"/>
          <w:numId w:val="28"/>
        </w:numPr>
        <w:ind w:left="1080"/>
      </w:pPr>
      <w:r>
        <w:t xml:space="preserve">Use the </w:t>
      </w:r>
      <w:r w:rsidRPr="008425DA">
        <w:rPr>
          <w:rStyle w:val="Button"/>
        </w:rPr>
        <w:t>Add Holding</w:t>
      </w:r>
      <w:r>
        <w:t xml:space="preserve"> button</w:t>
      </w:r>
      <w:r w:rsidR="00C153E8">
        <w:t>; continue as below</w:t>
      </w:r>
      <w:r>
        <w:t>.</w:t>
      </w:r>
    </w:p>
    <w:p w14:paraId="35AF8EEE" w14:textId="77B3D396" w:rsidR="003B5915" w:rsidRDefault="003B5915">
      <w:pPr>
        <w:pStyle w:val="ListParagraph"/>
        <w:numPr>
          <w:ilvl w:val="0"/>
          <w:numId w:val="15"/>
        </w:numPr>
      </w:pPr>
      <w:r>
        <w:t>Set the appropriate Library Branch and Shelf ID.</w:t>
      </w:r>
    </w:p>
    <w:p w14:paraId="74B21DD4" w14:textId="77777777" w:rsidR="00490E9E" w:rsidRDefault="00490E9E">
      <w:pPr>
        <w:pStyle w:val="ListParagraph"/>
        <w:numPr>
          <w:ilvl w:val="0"/>
          <w:numId w:val="15"/>
        </w:numPr>
      </w:pPr>
      <w:r>
        <w:t xml:space="preserve">Set the </w:t>
      </w:r>
      <w:r w:rsidRPr="006F3053">
        <w:rPr>
          <w:b/>
          <w:bCs/>
        </w:rPr>
        <w:t>General Retention</w:t>
      </w:r>
      <w:r>
        <w:t xml:space="preserve"> to Retained (if back-issues will be kept for use on request) or Not Retained (if back-issues will not be kept). </w:t>
      </w:r>
    </w:p>
    <w:p w14:paraId="734816A0" w14:textId="24690CA4" w:rsidR="003B5915" w:rsidRDefault="00490E9E">
      <w:pPr>
        <w:pStyle w:val="ListParagraph"/>
        <w:numPr>
          <w:ilvl w:val="0"/>
          <w:numId w:val="15"/>
        </w:numPr>
      </w:pPr>
      <w:r>
        <w:t xml:space="preserve">Set the </w:t>
      </w:r>
      <w:r w:rsidRPr="006F3053">
        <w:rPr>
          <w:b/>
          <w:bCs/>
        </w:rPr>
        <w:t>Specific Retention</w:t>
      </w:r>
      <w:r>
        <w:rPr>
          <w:b/>
          <w:bCs/>
        </w:rPr>
        <w:t xml:space="preserve"> </w:t>
      </w:r>
      <w:r w:rsidRPr="00034244">
        <w:t xml:space="preserve">to </w:t>
      </w:r>
      <w:r>
        <w:t xml:space="preserve">the number of issues that should be reserved for new or returning subscribers. For more information about the Retention settings, see </w:t>
      </w:r>
      <w:r w:rsidRPr="00C152F3">
        <w:rPr>
          <w:rStyle w:val="IntenseReference"/>
        </w:rPr>
        <w:fldChar w:fldCharType="begin"/>
      </w:r>
      <w:r w:rsidRPr="00C152F3">
        <w:rPr>
          <w:rStyle w:val="IntenseReference"/>
        </w:rPr>
        <w:instrText xml:space="preserve"> REF _Ref172042951 \h </w:instrText>
      </w:r>
      <w:r>
        <w:rPr>
          <w:rStyle w:val="IntenseReference"/>
        </w:rPr>
        <w:instrText xml:space="preserve"> \* MERGEFORMAT </w:instrText>
      </w:r>
      <w:r w:rsidRPr="00C152F3">
        <w:rPr>
          <w:rStyle w:val="IntenseReference"/>
        </w:rPr>
      </w:r>
      <w:r w:rsidRPr="00C152F3">
        <w:rPr>
          <w:rStyle w:val="IntenseReference"/>
        </w:rPr>
        <w:fldChar w:fldCharType="separate"/>
      </w:r>
      <w:r w:rsidR="00D419F4" w:rsidRPr="00D419F4">
        <w:rPr>
          <w:rStyle w:val="IntenseReference"/>
        </w:rPr>
        <w:t>Understanding Retention</w:t>
      </w:r>
      <w:r w:rsidRPr="00C152F3">
        <w:rPr>
          <w:rStyle w:val="IntenseReference"/>
        </w:rPr>
        <w:fldChar w:fldCharType="end"/>
      </w:r>
      <w:r>
        <w:rPr>
          <w:rStyle w:val="IntenseReference"/>
        </w:rPr>
        <w:t xml:space="preserve"> </w:t>
      </w:r>
      <w:r w:rsidRPr="00C152F3">
        <w:t>on page</w:t>
      </w:r>
      <w:r>
        <w:rPr>
          <w:rStyle w:val="IntenseReference"/>
        </w:rPr>
        <w:t xml:space="preserve"> </w:t>
      </w:r>
      <w:r w:rsidRPr="00C152F3">
        <w:rPr>
          <w:rStyle w:val="IntenseReference"/>
        </w:rPr>
        <w:fldChar w:fldCharType="begin"/>
      </w:r>
      <w:r w:rsidRPr="00C152F3">
        <w:rPr>
          <w:rStyle w:val="IntenseReference"/>
        </w:rPr>
        <w:instrText xml:space="preserve"> PAGEREF _Ref172042951 \h </w:instrText>
      </w:r>
      <w:r w:rsidRPr="00C152F3">
        <w:rPr>
          <w:rStyle w:val="IntenseReference"/>
        </w:rPr>
      </w:r>
      <w:r w:rsidRPr="00C152F3">
        <w:rPr>
          <w:rStyle w:val="IntenseReference"/>
        </w:rPr>
        <w:fldChar w:fldCharType="separate"/>
      </w:r>
      <w:r w:rsidR="00D419F4">
        <w:rPr>
          <w:rStyle w:val="IntenseReference"/>
          <w:noProof/>
        </w:rPr>
        <w:t>21</w:t>
      </w:r>
      <w:r w:rsidRPr="00C152F3">
        <w:rPr>
          <w:rStyle w:val="IntenseReference"/>
        </w:rPr>
        <w:fldChar w:fldCharType="end"/>
      </w:r>
      <w:r>
        <w:t>.</w:t>
      </w:r>
    </w:p>
    <w:p w14:paraId="58BAD54E" w14:textId="2A4816A0" w:rsidR="00C153E8" w:rsidRDefault="00C153E8">
      <w:pPr>
        <w:pStyle w:val="ListParagraph"/>
        <w:numPr>
          <w:ilvl w:val="0"/>
          <w:numId w:val="15"/>
        </w:numPr>
      </w:pPr>
      <w:r w:rsidRPr="00C153E8">
        <w:rPr>
          <w:rStyle w:val="Button"/>
        </w:rPr>
        <w:t>Save</w:t>
      </w:r>
      <w:r>
        <w:t xml:space="preserve"> all changes. (</w:t>
      </w:r>
      <w:r w:rsidRPr="00C153E8">
        <w:rPr>
          <w:rStyle w:val="Button"/>
        </w:rPr>
        <w:t>Ctrl-s</w:t>
      </w:r>
      <w:r>
        <w:t>)</w:t>
      </w:r>
    </w:p>
    <w:p w14:paraId="71B11C07" w14:textId="0BB2D57D" w:rsidR="003B5915" w:rsidRPr="003B5915" w:rsidRDefault="003B5915" w:rsidP="006F3053">
      <w:pPr>
        <w:ind w:left="540"/>
      </w:pPr>
      <w:r w:rsidRPr="00702994">
        <w:rPr>
          <w:rFonts w:cstheme="minorHAnsi"/>
          <w:noProof/>
        </w:rPr>
        <w:drawing>
          <wp:inline distT="0" distB="0" distL="0" distR="0" wp14:anchorId="22EA29DE" wp14:editId="58AD2644">
            <wp:extent cx="5586984" cy="2459736"/>
            <wp:effectExtent l="0" t="0" r="0" b="0"/>
            <wp:docPr id="169431166" name="Picture 1" descr="Screenshot shows the Tree View (F6) with example serial SER-QJ4 expanded once to show JBI1 - SHELF - 1. With that selected, the record shows the Serial Holding. Fields two and three are Branch (combo-box) and Shelf ID (lookup field). towards the end of the data field are Gen Retention (combo-box set to Retained in the example) and Spec Retention (combo-box set to On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1166" name="Picture 1" descr="Screenshot shows the Tree View (F6) with example serial SER-QJ4 expanded once to show JBI1 - SHELF - 1. With that selected, the record shows the Serial Holding. Fields two and three are Branch (combo-box) and Shelf ID (lookup field). towards the end of the data field are Gen Retention (combo-box set to Retained in the example) and Spec Retention (combo-box set to One Issue)."/>
                    <pic:cNvPicPr/>
                  </pic:nvPicPr>
                  <pic:blipFill rotWithShape="1">
                    <a:blip r:embed="rId23"/>
                    <a:srcRect l="-176" r="-2" b="174"/>
                    <a:stretch/>
                  </pic:blipFill>
                  <pic:spPr bwMode="auto">
                    <a:xfrm>
                      <a:off x="0" y="0"/>
                      <a:ext cx="5586984" cy="2459736"/>
                    </a:xfrm>
                    <a:prstGeom prst="rect">
                      <a:avLst/>
                    </a:prstGeom>
                    <a:ln>
                      <a:noFill/>
                    </a:ln>
                    <a:extLst>
                      <a:ext uri="{53640926-AAD7-44D8-BBD7-CCE9431645EC}">
                        <a14:shadowObscured xmlns:a14="http://schemas.microsoft.com/office/drawing/2010/main"/>
                      </a:ext>
                    </a:extLst>
                  </pic:spPr>
                </pic:pic>
              </a:graphicData>
            </a:graphic>
          </wp:inline>
        </w:drawing>
      </w:r>
    </w:p>
    <w:p w14:paraId="125FFDD7" w14:textId="77777777" w:rsidR="00735CB1" w:rsidRDefault="00735CB1">
      <w:pPr>
        <w:spacing w:before="0" w:after="200" w:line="276" w:lineRule="auto"/>
        <w:rPr>
          <w:rFonts w:asciiTheme="majorHAnsi" w:eastAsiaTheme="majorEastAsia" w:hAnsiTheme="majorHAnsi" w:cstheme="majorBidi"/>
          <w:b/>
          <w:bCs/>
          <w:color w:val="003B31" w:themeColor="accent2"/>
          <w:sz w:val="28"/>
          <w:szCs w:val="28"/>
        </w:rPr>
      </w:pPr>
      <w:r>
        <w:br w:type="page"/>
      </w:r>
    </w:p>
    <w:p w14:paraId="3CCA559F" w14:textId="3D30C0C4" w:rsidR="00735CB1" w:rsidRDefault="00735CB1" w:rsidP="00735CB1">
      <w:pPr>
        <w:pStyle w:val="Heading2"/>
      </w:pPr>
      <w:bookmarkStart w:id="36" w:name="_Ref173834418"/>
      <w:bookmarkStart w:id="37" w:name="_Toc175240507"/>
      <w:r>
        <w:lastRenderedPageBreak/>
        <w:t>Change a Serial’s Medium</w:t>
      </w:r>
      <w:bookmarkEnd w:id="36"/>
      <w:bookmarkEnd w:id="37"/>
    </w:p>
    <w:p w14:paraId="39439066" w14:textId="2D52DAEE" w:rsidR="00735CB1" w:rsidRPr="00483E29" w:rsidRDefault="005835CF" w:rsidP="00735CB1">
      <w:bookmarkStart w:id="38" w:name="_Hlk196746177"/>
      <w:r w:rsidRPr="005835CF">
        <w:t xml:space="preserve">Serials in the DB / Digital Books media format can be distributed to DB Duplication patrons along with their regular book service. </w:t>
      </w:r>
      <w:r w:rsidR="00474913" w:rsidRPr="00474913">
        <w:t>However, if they are both using the DB Medium, KLAS will combine both Serial and Monograph DBs into a Single Service Queue. Duplication Orders that are generated may contain both Serials issues and Monograph titles</w:t>
      </w:r>
      <w:r w:rsidR="00474913">
        <w:t>,</w:t>
      </w:r>
      <w:r w:rsidR="00474913" w:rsidRPr="00474913">
        <w:t xml:space="preserve"> and cartridges checked out </w:t>
      </w:r>
      <w:r w:rsidR="00474913">
        <w:t xml:space="preserve">with either </w:t>
      </w:r>
      <w:r w:rsidR="00474913" w:rsidRPr="00474913">
        <w:t>would count toward a single cutoff.</w:t>
      </w:r>
    </w:p>
    <w:p w14:paraId="70077883" w14:textId="2D224635" w:rsidR="00735CB1" w:rsidRPr="00450C0A" w:rsidRDefault="00735CB1" w:rsidP="00735CB1">
      <w:pPr>
        <w:rPr>
          <w:rStyle w:val="Emphasis"/>
        </w:rPr>
      </w:pPr>
      <w:r w:rsidRPr="00483E29">
        <w:t xml:space="preserve">If you prefer to keep </w:t>
      </w:r>
      <w:r w:rsidR="00474913">
        <w:t>S</w:t>
      </w:r>
      <w:r w:rsidRPr="00483E29">
        <w:t xml:space="preserve">erials and </w:t>
      </w:r>
      <w:r w:rsidR="00474913">
        <w:t>M</w:t>
      </w:r>
      <w:r w:rsidRPr="00483E29">
        <w:t xml:space="preserve">onographs separate, on separate cartridges and with separate profile settings, you can do so by converting the serials to an alternate </w:t>
      </w:r>
      <w:r w:rsidR="00450C0A">
        <w:t>M</w:t>
      </w:r>
      <w:r w:rsidRPr="00483E29">
        <w:t>edium</w:t>
      </w:r>
      <w:r>
        <w:t>.</w:t>
      </w:r>
      <w:r w:rsidR="00450C0A">
        <w:t xml:space="preserve"> </w:t>
      </w:r>
      <w:r w:rsidR="00450C0A" w:rsidRPr="00450C0A">
        <w:rPr>
          <w:rStyle w:val="Emphasis"/>
        </w:rPr>
        <w:t xml:space="preserve">However, once a Serial has been duplicated in one </w:t>
      </w:r>
      <w:r w:rsidR="00450C0A">
        <w:rPr>
          <w:rStyle w:val="Emphasis"/>
        </w:rPr>
        <w:t>M</w:t>
      </w:r>
      <w:r w:rsidR="00450C0A" w:rsidRPr="00450C0A">
        <w:rPr>
          <w:rStyle w:val="Emphasis"/>
        </w:rPr>
        <w:t>edium, it cannot be changed to a different one.</w:t>
      </w:r>
    </w:p>
    <w:p w14:paraId="76946883" w14:textId="2794CA82" w:rsidR="00735CB1" w:rsidRPr="00483E29" w:rsidRDefault="00735CB1" w:rsidP="00450C0A">
      <w:r>
        <w:t xml:space="preserve">Contact Customer Support </w:t>
      </w:r>
      <w:r w:rsidR="00450C0A">
        <w:t>for assistance if you need to change a Serial to a different Medium.</w:t>
      </w:r>
      <w:bookmarkEnd w:id="38"/>
    </w:p>
    <w:p w14:paraId="367A533D" w14:textId="77777777" w:rsidR="00735CB1" w:rsidRPr="00483E29" w:rsidRDefault="00735CB1" w:rsidP="00735CB1"/>
    <w:p w14:paraId="0DD82980" w14:textId="77777777" w:rsidR="00735CB1" w:rsidRPr="00483E29" w:rsidRDefault="00735CB1" w:rsidP="00735CB1"/>
    <w:p w14:paraId="59EF5D86" w14:textId="77777777" w:rsidR="003B5915" w:rsidRPr="003B5915" w:rsidRDefault="003B5915" w:rsidP="003B5915"/>
    <w:p w14:paraId="002A2FAE" w14:textId="77777777" w:rsidR="00BE4DFB" w:rsidRDefault="00BE4DFB">
      <w:pPr>
        <w:spacing w:before="0" w:after="200" w:line="276" w:lineRule="auto"/>
        <w:rPr>
          <w:rFonts w:asciiTheme="majorHAnsi" w:eastAsiaTheme="majorEastAsia" w:hAnsiTheme="majorHAnsi" w:cstheme="majorBidi"/>
          <w:b/>
          <w:bCs/>
          <w:color w:val="003B31" w:themeColor="accent2"/>
          <w:sz w:val="28"/>
          <w:szCs w:val="28"/>
        </w:rPr>
      </w:pPr>
      <w:r>
        <w:br w:type="page"/>
      </w:r>
    </w:p>
    <w:p w14:paraId="33F2E7AD" w14:textId="794E5867" w:rsidR="002B471F" w:rsidRDefault="002B471F" w:rsidP="002B471F">
      <w:pPr>
        <w:pStyle w:val="Heading2"/>
      </w:pPr>
      <w:bookmarkStart w:id="39" w:name="_Ref127284265"/>
      <w:bookmarkStart w:id="40" w:name="_Ref127284268"/>
      <w:bookmarkStart w:id="41" w:name="_Toc175240508"/>
      <w:r w:rsidRPr="002B471F">
        <w:lastRenderedPageBreak/>
        <w:t>Withdraw an Issue</w:t>
      </w:r>
      <w:bookmarkEnd w:id="39"/>
      <w:bookmarkEnd w:id="40"/>
      <w:bookmarkEnd w:id="41"/>
    </w:p>
    <w:p w14:paraId="67AF5609" w14:textId="6E296D11" w:rsidR="00E90C25" w:rsidRDefault="00710615" w:rsidP="003B5915">
      <w:r>
        <w:t xml:space="preserve">Once an </w:t>
      </w:r>
      <w:r w:rsidR="00C03923">
        <w:t>i</w:t>
      </w:r>
      <w:r>
        <w:t xml:space="preserve">ssue is no longer Retained (see </w:t>
      </w:r>
      <w:r w:rsidR="00E90C25" w:rsidRPr="00E90C25">
        <w:rPr>
          <w:rStyle w:val="IntenseReference"/>
        </w:rPr>
        <w:fldChar w:fldCharType="begin"/>
      </w:r>
      <w:r w:rsidR="00E90C25" w:rsidRPr="00E90C25">
        <w:rPr>
          <w:rStyle w:val="IntenseReference"/>
        </w:rPr>
        <w:instrText xml:space="preserve"> REF _Ref172042951 \h </w:instrText>
      </w:r>
      <w:r w:rsidR="00E90C25">
        <w:rPr>
          <w:rStyle w:val="IntenseReference"/>
        </w:rPr>
        <w:instrText xml:space="preserve"> \* MERGEFORMAT </w:instrText>
      </w:r>
      <w:r w:rsidR="00E90C25" w:rsidRPr="00E90C25">
        <w:rPr>
          <w:rStyle w:val="IntenseReference"/>
        </w:rPr>
      </w:r>
      <w:r w:rsidR="00E90C25" w:rsidRPr="00E90C25">
        <w:rPr>
          <w:rStyle w:val="IntenseReference"/>
        </w:rPr>
        <w:fldChar w:fldCharType="separate"/>
      </w:r>
      <w:r w:rsidR="00D419F4" w:rsidRPr="00D419F4">
        <w:rPr>
          <w:rStyle w:val="IntenseReference"/>
        </w:rPr>
        <w:t>Understanding Retention</w:t>
      </w:r>
      <w:r w:rsidR="00E90C25" w:rsidRPr="00E90C25">
        <w:rPr>
          <w:rStyle w:val="IntenseReference"/>
        </w:rPr>
        <w:fldChar w:fldCharType="end"/>
      </w:r>
      <w:r w:rsidR="00E90C25">
        <w:rPr>
          <w:rStyle w:val="IntenseReference"/>
        </w:rPr>
        <w:t xml:space="preserve"> </w:t>
      </w:r>
      <w:r>
        <w:t>on page</w:t>
      </w:r>
      <w:r w:rsidRPr="00E90C25">
        <w:rPr>
          <w:rStyle w:val="IntenseReference"/>
        </w:rPr>
        <w:t xml:space="preserve"> </w:t>
      </w:r>
      <w:r w:rsidR="00E90C25" w:rsidRPr="00E90C25">
        <w:rPr>
          <w:rStyle w:val="IntenseReference"/>
        </w:rPr>
        <w:fldChar w:fldCharType="begin"/>
      </w:r>
      <w:r w:rsidR="00E90C25" w:rsidRPr="00E90C25">
        <w:rPr>
          <w:rStyle w:val="IntenseReference"/>
        </w:rPr>
        <w:instrText xml:space="preserve"> PAGEREF _Ref172042951 \h </w:instrText>
      </w:r>
      <w:r w:rsidR="00E90C25" w:rsidRPr="00E90C25">
        <w:rPr>
          <w:rStyle w:val="IntenseReference"/>
        </w:rPr>
      </w:r>
      <w:r w:rsidR="00E90C25" w:rsidRPr="00E90C25">
        <w:rPr>
          <w:rStyle w:val="IntenseReference"/>
        </w:rPr>
        <w:fldChar w:fldCharType="separate"/>
      </w:r>
      <w:r w:rsidR="00D419F4">
        <w:rPr>
          <w:rStyle w:val="IntenseReference"/>
          <w:noProof/>
        </w:rPr>
        <w:t>21</w:t>
      </w:r>
      <w:r w:rsidR="00E90C25" w:rsidRPr="00E90C25">
        <w:rPr>
          <w:rStyle w:val="IntenseReference"/>
        </w:rPr>
        <w:fldChar w:fldCharType="end"/>
      </w:r>
      <w:r>
        <w:t>), KLAS will no longer automatically Reserve it for patrons</w:t>
      </w:r>
      <w:r w:rsidR="00E90C25">
        <w:t xml:space="preserve">, </w:t>
      </w:r>
      <w:r w:rsidR="00E90C25" w:rsidRPr="00030F4F">
        <w:rPr>
          <w:i/>
          <w:iCs/>
        </w:rPr>
        <w:t>without</w:t>
      </w:r>
      <w:r w:rsidR="00E90C25">
        <w:t xml:space="preserve"> the need to Withdraw it</w:t>
      </w:r>
      <w:r>
        <w:t xml:space="preserve">. </w:t>
      </w:r>
    </w:p>
    <w:p w14:paraId="2B6D4465" w14:textId="538EA06B" w:rsidR="00E7100B" w:rsidRPr="008962EE" w:rsidRDefault="00710615" w:rsidP="001F59F6">
      <w:r>
        <w:t xml:space="preserve">However, if an </w:t>
      </w:r>
      <w:r w:rsidR="00C03923">
        <w:t>i</w:t>
      </w:r>
      <w:r w:rsidR="009E0AAE">
        <w:t xml:space="preserve">ssue </w:t>
      </w:r>
      <w:r>
        <w:t xml:space="preserve">of a time-sensitive serial (such as a local newsletter or voting guide) </w:t>
      </w:r>
      <w:r w:rsidR="009E0AAE">
        <w:t xml:space="preserve">becomes outdated </w:t>
      </w:r>
      <w:r>
        <w:t xml:space="preserve">before the next issue is available </w:t>
      </w:r>
      <w:r w:rsidR="009E0AAE">
        <w:t xml:space="preserve">and should no longer be circulated, </w:t>
      </w:r>
      <w:r>
        <w:t xml:space="preserve">you can </w:t>
      </w:r>
      <w:r w:rsidR="003B5915">
        <w:t>w</w:t>
      </w:r>
      <w:r w:rsidR="009E0AAE">
        <w:t xml:space="preserve">ithdraw </w:t>
      </w:r>
      <w:r w:rsidR="00E90C25">
        <w:t xml:space="preserve">the </w:t>
      </w:r>
      <w:r w:rsidR="00C03923">
        <w:t>i</w:t>
      </w:r>
      <w:r w:rsidR="00E90C25">
        <w:t>ssue when you are ready to stop sending it</w:t>
      </w:r>
      <w:r w:rsidR="009E0AAE">
        <w:t>.</w:t>
      </w:r>
      <w:r>
        <w:t xml:space="preserve"> </w:t>
      </w:r>
    </w:p>
    <w:p w14:paraId="688D7377" w14:textId="7F64394B" w:rsidR="009E0AAE" w:rsidRDefault="003B5915" w:rsidP="009E0AAE">
      <w:pPr>
        <w:pStyle w:val="Heading3"/>
      </w:pPr>
      <w:r>
        <w:t xml:space="preserve">Withdrawing </w:t>
      </w:r>
      <w:r w:rsidR="009E0AAE">
        <w:t>Duplication on Demand Issues</w:t>
      </w:r>
    </w:p>
    <w:p w14:paraId="07DB8C0C" w14:textId="1D9C8CD4" w:rsidR="008962EE" w:rsidRPr="008962EE" w:rsidRDefault="00F05F76" w:rsidP="008962EE">
      <w:r>
        <w:t xml:space="preserve">Only </w:t>
      </w:r>
      <w:r w:rsidR="008962EE" w:rsidRPr="008962EE">
        <w:t>local serial</w:t>
      </w:r>
      <w:r>
        <w:t xml:space="preserve"> issues should be withdrawn</w:t>
      </w:r>
      <w:r w:rsidR="00D6105E">
        <w:t>.</w:t>
      </w:r>
      <w:r>
        <w:t xml:space="preserve"> If there is a problem with an issue of an NLS serial, please contact </w:t>
      </w:r>
      <w:bookmarkStart w:id="42" w:name="_Hlk196824650"/>
      <w:r w:rsidR="00474913">
        <w:t xml:space="preserve">NLS and Keystone </w:t>
      </w:r>
      <w:bookmarkEnd w:id="42"/>
      <w:r>
        <w:t>Customer Support.</w:t>
      </w:r>
      <w:r w:rsidR="00474913">
        <w:t xml:space="preserve"> </w:t>
      </w:r>
    </w:p>
    <w:p w14:paraId="2438F25F" w14:textId="77777777" w:rsidR="00474913" w:rsidRDefault="008962EE" w:rsidP="00474913">
      <w:pPr>
        <w:pStyle w:val="ListParagraph"/>
        <w:numPr>
          <w:ilvl w:val="0"/>
          <w:numId w:val="18"/>
        </w:numPr>
        <w:spacing w:after="60"/>
      </w:pPr>
      <w:r>
        <w:t xml:space="preserve">Check the </w:t>
      </w:r>
      <w:r w:rsidRPr="003B5915">
        <w:rPr>
          <w:b/>
          <w:bCs/>
        </w:rPr>
        <w:t>Requests</w:t>
      </w:r>
      <w:r>
        <w:t xml:space="preserve"> </w:t>
      </w:r>
      <w:r w:rsidRPr="00645AC2">
        <w:rPr>
          <w:b/>
          <w:bCs/>
        </w:rPr>
        <w:t xml:space="preserve">tab </w:t>
      </w:r>
      <w:r w:rsidR="00645AC2">
        <w:t>(</w:t>
      </w:r>
      <w:r w:rsidR="00645AC2" w:rsidRPr="00645AC2">
        <w:rPr>
          <w:rStyle w:val="Button"/>
        </w:rPr>
        <w:t>Alt-6</w:t>
      </w:r>
      <w:r w:rsidR="00645AC2">
        <w:t xml:space="preserve">) </w:t>
      </w:r>
      <w:r>
        <w:t xml:space="preserve">and </w:t>
      </w:r>
      <w:r w:rsidR="00710615" w:rsidRPr="00710615">
        <w:rPr>
          <w:rStyle w:val="Button"/>
        </w:rPr>
        <w:t>D</w:t>
      </w:r>
      <w:r w:rsidRPr="00710615">
        <w:rPr>
          <w:rStyle w:val="Button"/>
        </w:rPr>
        <w:t>elete</w:t>
      </w:r>
      <w:r>
        <w:t xml:space="preserve"> </w:t>
      </w:r>
      <w:r w:rsidRPr="0001489F">
        <w:rPr>
          <w:b/>
          <w:bCs/>
        </w:rPr>
        <w:t>all</w:t>
      </w:r>
      <w:r>
        <w:t xml:space="preserve"> requests</w:t>
      </w:r>
      <w:r w:rsidR="00710615">
        <w:t xml:space="preserve"> (</w:t>
      </w:r>
      <w:r w:rsidR="00710615" w:rsidRPr="00710615">
        <w:rPr>
          <w:rStyle w:val="Button"/>
        </w:rPr>
        <w:t>Ctrl-d</w:t>
      </w:r>
      <w:r w:rsidR="00710615">
        <w:t>)</w:t>
      </w:r>
      <w:r>
        <w:t xml:space="preserve">. </w:t>
      </w:r>
    </w:p>
    <w:p w14:paraId="4431F9AD" w14:textId="37B6E6E0" w:rsidR="00710615" w:rsidRDefault="00710615" w:rsidP="00474913">
      <w:pPr>
        <w:pStyle w:val="ListParagraph"/>
        <w:spacing w:before="60" w:after="60"/>
      </w:pPr>
      <w:r>
        <w:t xml:space="preserve">For any Reserves currently on a Service Queue or in a Duplication Order: </w:t>
      </w:r>
    </w:p>
    <w:p w14:paraId="4C4440DB" w14:textId="77777777" w:rsidR="00710615" w:rsidRDefault="00710615" w:rsidP="00474913">
      <w:pPr>
        <w:numPr>
          <w:ilvl w:val="1"/>
          <w:numId w:val="30"/>
        </w:numPr>
        <w:spacing w:before="60" w:after="60"/>
        <w:ind w:left="1080"/>
      </w:pPr>
      <w:r>
        <w:t xml:space="preserve">Double-click or Select and Enter each Reserve with an </w:t>
      </w:r>
      <w:r w:rsidRPr="00483E29">
        <w:rPr>
          <w:b/>
          <w:bCs/>
        </w:rPr>
        <w:t>SQ</w:t>
      </w:r>
      <w:r>
        <w:t xml:space="preserve"> status and </w:t>
      </w:r>
      <w:r w:rsidRPr="00483E29">
        <w:rPr>
          <w:rStyle w:val="Button"/>
        </w:rPr>
        <w:t>Delete</w:t>
      </w:r>
      <w:r>
        <w:t xml:space="preserve"> (</w:t>
      </w:r>
      <w:r w:rsidRPr="00483E29">
        <w:rPr>
          <w:rStyle w:val="Button"/>
        </w:rPr>
        <w:t>Ctrl-d</w:t>
      </w:r>
      <w:r>
        <w:t>) them from the Service Queue.</w:t>
      </w:r>
    </w:p>
    <w:p w14:paraId="14A40464" w14:textId="2561E197" w:rsidR="00710615" w:rsidRDefault="00710615" w:rsidP="00474913">
      <w:pPr>
        <w:numPr>
          <w:ilvl w:val="1"/>
          <w:numId w:val="30"/>
        </w:numPr>
        <w:spacing w:before="60" w:after="60"/>
        <w:ind w:left="1080"/>
      </w:pPr>
      <w:r>
        <w:t xml:space="preserve">Double-click or Select and Enter each Reserve in </w:t>
      </w:r>
      <w:r w:rsidRPr="00483E29">
        <w:rPr>
          <w:b/>
          <w:bCs/>
        </w:rPr>
        <w:t>DO</w:t>
      </w:r>
      <w:r>
        <w:t xml:space="preserve"> status and cancel the orders using the Functions - Duplication Orders menu. If you select the option to return the titles to the Service Queue, then </w:t>
      </w:r>
      <w:r w:rsidRPr="00483E29">
        <w:rPr>
          <w:rStyle w:val="Button"/>
        </w:rPr>
        <w:t>Delete</w:t>
      </w:r>
      <w:r>
        <w:t xml:space="preserve"> (</w:t>
      </w:r>
      <w:r w:rsidRPr="00483E29">
        <w:rPr>
          <w:rStyle w:val="Button"/>
        </w:rPr>
        <w:t>Ctrl-d</w:t>
      </w:r>
      <w:r>
        <w:t xml:space="preserve">) the serial issue from the queue. </w:t>
      </w:r>
    </w:p>
    <w:p w14:paraId="391CFA00" w14:textId="4FA5DDF4" w:rsidR="00450C0A" w:rsidRDefault="00450C0A">
      <w:pPr>
        <w:pStyle w:val="ListParagraph"/>
        <w:numPr>
          <w:ilvl w:val="0"/>
          <w:numId w:val="30"/>
        </w:numPr>
      </w:pPr>
      <w:r>
        <w:t xml:space="preserve">If the next Issue of the Serial is not yet available, </w:t>
      </w:r>
      <w:bookmarkStart w:id="43" w:name="_Hlk196824905"/>
      <w:r>
        <w:t xml:space="preserve">the Serial </w:t>
      </w:r>
      <w:r w:rsidR="00474913">
        <w:t xml:space="preserve">Title </w:t>
      </w:r>
      <w:r>
        <w:t xml:space="preserve">record should be set to </w:t>
      </w:r>
      <w:r w:rsidRPr="00474913">
        <w:rPr>
          <w:b/>
          <w:bCs/>
        </w:rPr>
        <w:t>Withdrawn</w:t>
      </w:r>
      <w:r>
        <w:t xml:space="preserve"> until a new Issue</w:t>
      </w:r>
      <w:r w:rsidR="00474913">
        <w:t xml:space="preserve"> is available</w:t>
      </w:r>
      <w:r>
        <w:t>.</w:t>
      </w:r>
      <w:r w:rsidR="00474913">
        <w:t xml:space="preserve"> </w:t>
      </w:r>
    </w:p>
    <w:p w14:paraId="27AF9EBA" w14:textId="23BCE0AE" w:rsidR="00450C0A" w:rsidRDefault="00450C0A">
      <w:pPr>
        <w:pStyle w:val="ListParagraph"/>
        <w:numPr>
          <w:ilvl w:val="0"/>
          <w:numId w:val="30"/>
        </w:numPr>
      </w:pPr>
      <w:r>
        <w:t>Once the new Issue is added, set the Serial’s</w:t>
      </w:r>
      <w:r w:rsidR="00474913">
        <w:t xml:space="preserve"> Title</w:t>
      </w:r>
      <w:r>
        <w:t xml:space="preserve"> status back to </w:t>
      </w:r>
      <w:r w:rsidRPr="00474913">
        <w:rPr>
          <w:b/>
          <w:bCs/>
        </w:rPr>
        <w:t>Active</w:t>
      </w:r>
      <w:r>
        <w:t>.</w:t>
      </w:r>
      <w:r w:rsidR="00474913">
        <w:t xml:space="preserve"> Confirm that the Serial’s Retention does not include the Withdrawn issue (see page </w:t>
      </w:r>
      <w:r w:rsidR="00474913" w:rsidRPr="00474913">
        <w:rPr>
          <w:rStyle w:val="IntenseReference"/>
        </w:rPr>
        <w:fldChar w:fldCharType="begin"/>
      </w:r>
      <w:r w:rsidR="00474913" w:rsidRPr="00474913">
        <w:rPr>
          <w:rStyle w:val="IntenseReference"/>
        </w:rPr>
        <w:instrText xml:space="preserve"> PAGEREF _Ref196824815 \h </w:instrText>
      </w:r>
      <w:r w:rsidR="00474913" w:rsidRPr="00474913">
        <w:rPr>
          <w:rStyle w:val="IntenseReference"/>
        </w:rPr>
      </w:r>
      <w:r w:rsidR="00474913" w:rsidRPr="00474913">
        <w:rPr>
          <w:rStyle w:val="IntenseReference"/>
        </w:rPr>
        <w:fldChar w:fldCharType="separate"/>
      </w:r>
      <w:r w:rsidR="00D419F4">
        <w:rPr>
          <w:rStyle w:val="IntenseReference"/>
          <w:noProof/>
        </w:rPr>
        <w:t>15</w:t>
      </w:r>
      <w:r w:rsidR="00474913" w:rsidRPr="00474913">
        <w:rPr>
          <w:rStyle w:val="IntenseReference"/>
        </w:rPr>
        <w:fldChar w:fldCharType="end"/>
      </w:r>
      <w:r w:rsidR="00474913">
        <w:t>).</w:t>
      </w:r>
    </w:p>
    <w:bookmarkEnd w:id="43"/>
    <w:p w14:paraId="7767FF4C" w14:textId="17691F6A" w:rsidR="006F7D6C" w:rsidRPr="003B5915" w:rsidRDefault="00450C0A" w:rsidP="00474913">
      <w:pPr>
        <w:ind w:left="360"/>
      </w:pPr>
      <w:r w:rsidRPr="00710615">
        <w:rPr>
          <w:b/>
          <w:bCs/>
          <w:i/>
          <w:iCs/>
        </w:rPr>
        <w:t>Do not</w:t>
      </w:r>
      <w:r>
        <w:t xml:space="preserve"> delete the issue record in KLAS—this should remain on the serial for historical and statistical purposes. </w:t>
      </w:r>
      <w:proofErr w:type="spellStart"/>
      <w:r>
        <w:t>EDocs</w:t>
      </w:r>
      <w:proofErr w:type="spellEnd"/>
      <w:r>
        <w:t xml:space="preserve"> cannot be deleted once they have circulated.</w:t>
      </w:r>
    </w:p>
    <w:p w14:paraId="6BBA09CE" w14:textId="77777777" w:rsidR="006F7D6C" w:rsidRPr="00030F4F" w:rsidRDefault="006F7D6C" w:rsidP="006F7D6C">
      <w:pPr>
        <w:pStyle w:val="Heading3"/>
      </w:pPr>
      <w:r>
        <w:t>Withdrawing Physical Issues</w:t>
      </w:r>
    </w:p>
    <w:p w14:paraId="5B172623" w14:textId="77777777" w:rsidR="006F7D6C" w:rsidRDefault="006F7D6C">
      <w:pPr>
        <w:pStyle w:val="ListParagraph"/>
        <w:numPr>
          <w:ilvl w:val="0"/>
          <w:numId w:val="34"/>
        </w:numPr>
      </w:pPr>
      <w:r>
        <w:t>Expand the tree view to Issue View, and expand the Issue you want to Withdraw.</w:t>
      </w:r>
    </w:p>
    <w:p w14:paraId="221EE1C3" w14:textId="77777777" w:rsidR="006F7D6C" w:rsidRDefault="006F7D6C">
      <w:pPr>
        <w:pStyle w:val="ListParagraph"/>
        <w:numPr>
          <w:ilvl w:val="0"/>
          <w:numId w:val="34"/>
        </w:numPr>
      </w:pPr>
      <w:r>
        <w:t xml:space="preserve">Select each copy listed under that Issue. </w:t>
      </w:r>
    </w:p>
    <w:p w14:paraId="15C7AF8A" w14:textId="77777777" w:rsidR="006F7D6C" w:rsidRDefault="006F7D6C" w:rsidP="00474913">
      <w:pPr>
        <w:pStyle w:val="ListParagraph"/>
        <w:numPr>
          <w:ilvl w:val="1"/>
          <w:numId w:val="36"/>
        </w:numPr>
        <w:spacing w:before="60" w:after="60"/>
        <w:ind w:left="990"/>
      </w:pPr>
      <w:r>
        <w:t xml:space="preserve">If the Cir Status is OUT, use the Patron module to </w:t>
      </w:r>
      <w:r w:rsidRPr="00030F4F">
        <w:rPr>
          <w:rStyle w:val="Button"/>
        </w:rPr>
        <w:t>Find</w:t>
      </w:r>
      <w:r>
        <w:t xml:space="preserve"> (</w:t>
      </w:r>
      <w:r w:rsidRPr="00030F4F">
        <w:rPr>
          <w:rStyle w:val="Button"/>
        </w:rPr>
        <w:t>Ctrl-f</w:t>
      </w:r>
      <w:r>
        <w:t xml:space="preserve">) the patron. Select the Item on the Patron’s </w:t>
      </w:r>
      <w:r w:rsidRPr="00030F4F">
        <w:rPr>
          <w:b/>
          <w:bCs/>
        </w:rPr>
        <w:t>Items tab</w:t>
      </w:r>
      <w:r>
        <w:t xml:space="preserve"> (</w:t>
      </w:r>
      <w:r w:rsidRPr="00030F4F">
        <w:rPr>
          <w:rStyle w:val="Button"/>
        </w:rPr>
        <w:t>Alt-6</w:t>
      </w:r>
      <w:r>
        <w:rPr>
          <w:rStyle w:val="Button"/>
        </w:rPr>
        <w:t>)</w:t>
      </w:r>
      <w:r w:rsidRPr="00030F4F">
        <w:t xml:space="preserve"> </w:t>
      </w:r>
      <w:r>
        <w:t xml:space="preserve">and mark it </w:t>
      </w:r>
      <w:r w:rsidRPr="00030F4F">
        <w:rPr>
          <w:rStyle w:val="Button"/>
        </w:rPr>
        <w:t>Lost</w:t>
      </w:r>
      <w:r>
        <w:t xml:space="preserve"> (F</w:t>
      </w:r>
      <w:r w:rsidRPr="00030F4F">
        <w:t>unctions</w:t>
      </w:r>
      <w:r>
        <w:t xml:space="preserve"> Menu - Items tab).</w:t>
      </w:r>
    </w:p>
    <w:p w14:paraId="28A5EF5E" w14:textId="77777777" w:rsidR="006F7D6C" w:rsidRDefault="006F7D6C" w:rsidP="00474913">
      <w:pPr>
        <w:pStyle w:val="ListParagraph"/>
        <w:numPr>
          <w:ilvl w:val="1"/>
          <w:numId w:val="36"/>
        </w:numPr>
        <w:spacing w:before="60" w:after="60"/>
        <w:ind w:left="990"/>
      </w:pPr>
      <w:r>
        <w:t xml:space="preserve">If the Cir Status is ASG, use the Patron module to </w:t>
      </w:r>
      <w:r w:rsidRPr="00030F4F">
        <w:rPr>
          <w:rStyle w:val="Button"/>
        </w:rPr>
        <w:t>Find</w:t>
      </w:r>
      <w:r>
        <w:t xml:space="preserve"> (</w:t>
      </w:r>
      <w:r w:rsidRPr="00030F4F">
        <w:rPr>
          <w:rStyle w:val="Button"/>
        </w:rPr>
        <w:t>Ctrl-f</w:t>
      </w:r>
      <w:r>
        <w:t xml:space="preserve">) the patron. Select the Item on the Patron’s </w:t>
      </w:r>
      <w:r w:rsidRPr="00030F4F">
        <w:rPr>
          <w:b/>
          <w:bCs/>
        </w:rPr>
        <w:t>Items tab</w:t>
      </w:r>
      <w:r>
        <w:t xml:space="preserve"> (</w:t>
      </w:r>
      <w:r w:rsidRPr="00030F4F">
        <w:rPr>
          <w:rStyle w:val="Button"/>
        </w:rPr>
        <w:t>Alt-6</w:t>
      </w:r>
      <w:r>
        <w:t xml:space="preserve">) and </w:t>
      </w:r>
      <w:proofErr w:type="spellStart"/>
      <w:r w:rsidRPr="00E7100B">
        <w:rPr>
          <w:rStyle w:val="Button"/>
        </w:rPr>
        <w:t>UnAssign</w:t>
      </w:r>
      <w:proofErr w:type="spellEnd"/>
      <w:r>
        <w:t xml:space="preserve"> (</w:t>
      </w:r>
      <w:r w:rsidRPr="00E7100B">
        <w:rPr>
          <w:rStyle w:val="Button"/>
        </w:rPr>
        <w:t>Alt-Ctrl-g</w:t>
      </w:r>
      <w:r>
        <w:t>).</w:t>
      </w:r>
    </w:p>
    <w:p w14:paraId="32013939" w14:textId="72B1299A" w:rsidR="00C153E8" w:rsidRPr="00277BC9" w:rsidRDefault="006F7D6C">
      <w:pPr>
        <w:pStyle w:val="ListParagraph"/>
        <w:numPr>
          <w:ilvl w:val="0"/>
          <w:numId w:val="37"/>
        </w:numPr>
      </w:pPr>
      <w:r>
        <w:t>Once you are sure no copies for that Issue are Out or Assigned, the Issue can be deleted</w:t>
      </w:r>
      <w:r w:rsidR="00A4243A">
        <w:t xml:space="preserve"> if you are </w:t>
      </w:r>
      <w:r w:rsidR="00A4243A" w:rsidRPr="00450C0A">
        <w:rPr>
          <w:b/>
          <w:bCs/>
        </w:rPr>
        <w:t>certain</w:t>
      </w:r>
      <w:r w:rsidR="00A4243A">
        <w:t xml:space="preserve"> </w:t>
      </w:r>
      <w:r w:rsidR="00450C0A">
        <w:t xml:space="preserve">that </w:t>
      </w:r>
      <w:r w:rsidR="00A4243A">
        <w:t>it is no longer wanted on the record</w:t>
      </w:r>
      <w:r>
        <w:t>.</w:t>
      </w:r>
    </w:p>
    <w:p w14:paraId="58E4E4B5" w14:textId="77777777" w:rsidR="008962EE" w:rsidRDefault="008962EE">
      <w:pPr>
        <w:spacing w:before="0" w:after="200" w:line="276" w:lineRule="auto"/>
        <w:rPr>
          <w:rFonts w:asciiTheme="majorHAnsi" w:eastAsiaTheme="majorEastAsia" w:hAnsiTheme="majorHAnsi" w:cstheme="majorBidi"/>
          <w:b/>
          <w:bCs/>
          <w:color w:val="003B31" w:themeColor="accent2"/>
          <w:sz w:val="28"/>
          <w:szCs w:val="28"/>
        </w:rPr>
      </w:pPr>
      <w:r>
        <w:br w:type="page"/>
      </w:r>
    </w:p>
    <w:p w14:paraId="1BF48825" w14:textId="5CC6FD01" w:rsidR="002B471F" w:rsidRDefault="002B471F" w:rsidP="00C56726">
      <w:pPr>
        <w:pStyle w:val="Heading2"/>
      </w:pPr>
      <w:bookmarkStart w:id="44" w:name="_Toc175240509"/>
      <w:r>
        <w:lastRenderedPageBreak/>
        <w:t>Withdraw a Serial</w:t>
      </w:r>
      <w:bookmarkEnd w:id="44"/>
    </w:p>
    <w:p w14:paraId="32BA688B" w14:textId="188840E3" w:rsidR="003B5915" w:rsidRPr="003B5915" w:rsidRDefault="003B5915" w:rsidP="003B5915">
      <w:r>
        <w:t>When the serial as a whole should no longer be circulated, you can choose how completely you want to Withdraw it depending on whether you want to provide back-issues on request, and how likely the serial is to be resumed.</w:t>
      </w:r>
    </w:p>
    <w:p w14:paraId="41ED6457" w14:textId="77777777" w:rsidR="003B5915" w:rsidRDefault="003B5915" w:rsidP="003B5915">
      <w:pPr>
        <w:pStyle w:val="Heading3"/>
      </w:pPr>
      <w:r>
        <w:t>Update Title Record</w:t>
      </w:r>
    </w:p>
    <w:p w14:paraId="4B2F3592" w14:textId="65D0CB6C" w:rsidR="003B5915" w:rsidRDefault="003B5915">
      <w:pPr>
        <w:pStyle w:val="ListParagraph"/>
        <w:numPr>
          <w:ilvl w:val="0"/>
          <w:numId w:val="16"/>
        </w:numPr>
      </w:pPr>
      <w:r>
        <w:t xml:space="preserve">On the Record’s </w:t>
      </w:r>
      <w:r w:rsidR="00747F97" w:rsidRPr="00747F97">
        <w:rPr>
          <w:b/>
          <w:bCs/>
        </w:rPr>
        <w:t>Title tab</w:t>
      </w:r>
      <w:r w:rsidR="00747F97">
        <w:t xml:space="preserve"> (</w:t>
      </w:r>
      <w:r w:rsidR="00747F97" w:rsidRPr="009C4665">
        <w:rPr>
          <w:rStyle w:val="Button"/>
        </w:rPr>
        <w:t>Alt-1</w:t>
      </w:r>
      <w:r w:rsidR="00747F97">
        <w:t>)</w:t>
      </w:r>
      <w:r>
        <w:t xml:space="preserve">, </w:t>
      </w:r>
      <w:r w:rsidRPr="003B5915">
        <w:rPr>
          <w:rStyle w:val="Button"/>
        </w:rPr>
        <w:t>Modify</w:t>
      </w:r>
      <w:r>
        <w:t xml:space="preserve"> the record (</w:t>
      </w:r>
      <w:r w:rsidRPr="003B5915">
        <w:rPr>
          <w:rStyle w:val="Button"/>
        </w:rPr>
        <w:t>Ctrl-o</w:t>
      </w:r>
      <w:r>
        <w:t>).</w:t>
      </w:r>
    </w:p>
    <w:p w14:paraId="041DEE92" w14:textId="77777777" w:rsidR="003B5915" w:rsidRDefault="003B5915">
      <w:pPr>
        <w:pStyle w:val="ListParagraph"/>
        <w:numPr>
          <w:ilvl w:val="0"/>
          <w:numId w:val="16"/>
        </w:numPr>
      </w:pPr>
      <w:r>
        <w:t>Change the Title Status:</w:t>
      </w:r>
    </w:p>
    <w:p w14:paraId="6D270551" w14:textId="25FCA4F5" w:rsidR="003B5915" w:rsidRDefault="003B5915" w:rsidP="00474913">
      <w:pPr>
        <w:pStyle w:val="ListParagraph"/>
        <w:numPr>
          <w:ilvl w:val="1"/>
          <w:numId w:val="38"/>
        </w:numPr>
        <w:spacing w:before="60" w:after="60"/>
        <w:ind w:left="1080"/>
      </w:pPr>
      <w:r>
        <w:t xml:space="preserve">To </w:t>
      </w:r>
      <w:proofErr w:type="spellStart"/>
      <w:r w:rsidRPr="003B5915">
        <w:rPr>
          <w:b/>
          <w:bCs/>
        </w:rPr>
        <w:t>Withdrawn</w:t>
      </w:r>
      <w:proofErr w:type="spellEnd"/>
      <w:r>
        <w:t xml:space="preserve"> if you no longer want to provide back-issues. This will block all </w:t>
      </w:r>
      <w:r w:rsidR="00D6105E">
        <w:t>d</w:t>
      </w:r>
      <w:r>
        <w:t>uplication of this title.</w:t>
      </w:r>
    </w:p>
    <w:p w14:paraId="2F4DAE06" w14:textId="6673C61D" w:rsidR="003B5915" w:rsidRDefault="003B5915" w:rsidP="00474913">
      <w:pPr>
        <w:pStyle w:val="ListParagraph"/>
        <w:numPr>
          <w:ilvl w:val="1"/>
          <w:numId w:val="38"/>
        </w:numPr>
        <w:spacing w:before="60" w:after="60"/>
        <w:ind w:left="1080"/>
      </w:pPr>
      <w:r>
        <w:t xml:space="preserve">To </w:t>
      </w:r>
      <w:r w:rsidRPr="003B5915">
        <w:rPr>
          <w:b/>
          <w:bCs/>
        </w:rPr>
        <w:t>Retrospective</w:t>
      </w:r>
      <w:r>
        <w:t xml:space="preserve">, </w:t>
      </w:r>
      <w:r w:rsidRPr="003B5915">
        <w:rPr>
          <w:b/>
          <w:bCs/>
        </w:rPr>
        <w:t>Download Only</w:t>
      </w:r>
      <w:r>
        <w:t xml:space="preserve">, or similar to indicate that the title is no longer Active, while still allowing </w:t>
      </w:r>
      <w:r w:rsidR="00D6105E">
        <w:t>d</w:t>
      </w:r>
      <w:r>
        <w:t>uplication on request.</w:t>
      </w:r>
    </w:p>
    <w:p w14:paraId="78A49057" w14:textId="3DA1A133" w:rsidR="003B5915" w:rsidRDefault="003B5915">
      <w:pPr>
        <w:pStyle w:val="ListParagraph"/>
        <w:numPr>
          <w:ilvl w:val="0"/>
          <w:numId w:val="16"/>
        </w:numPr>
      </w:pPr>
      <w:r>
        <w:t xml:space="preserve">To provide the information at-a-glance on the Patron module Subscriptions tab, some libraries also: </w:t>
      </w:r>
    </w:p>
    <w:p w14:paraId="446E9E85" w14:textId="26A8D481" w:rsidR="00277BC9" w:rsidRDefault="003B5915">
      <w:pPr>
        <w:pStyle w:val="ListParagraph"/>
        <w:numPr>
          <w:ilvl w:val="1"/>
          <w:numId w:val="16"/>
        </w:numPr>
        <w:ind w:left="1080"/>
      </w:pPr>
      <w:r>
        <w:t>Add “Discontinued” or similar to the Title. (Ex: Rolling Stone - Discontinued)</w:t>
      </w:r>
    </w:p>
    <w:p w14:paraId="08E03F1A" w14:textId="77777777" w:rsidR="00D6105E" w:rsidRDefault="003B5915">
      <w:pPr>
        <w:pStyle w:val="ListParagraph"/>
        <w:numPr>
          <w:ilvl w:val="1"/>
          <w:numId w:val="16"/>
        </w:numPr>
        <w:ind w:left="1080"/>
      </w:pPr>
      <w:r>
        <w:t xml:space="preserve">Add an X or Z to the KLAS ID. </w:t>
      </w:r>
    </w:p>
    <w:p w14:paraId="120583DB" w14:textId="731FEEF0" w:rsidR="003B5915" w:rsidRDefault="003B5915" w:rsidP="00D6105E">
      <w:pPr>
        <w:pStyle w:val="ListParagraph"/>
        <w:ind w:left="1080"/>
      </w:pPr>
      <w:r>
        <w:t>Adding the character to the beginning of the KLAS ID or just after the prefix (xSDS-</w:t>
      </w:r>
      <w:r w:rsidR="009C4665">
        <w:t>OPR</w:t>
      </w:r>
      <w:r>
        <w:t>4 or SDS-</w:t>
      </w:r>
      <w:r w:rsidR="00D6105E">
        <w:t>z</w:t>
      </w:r>
      <w:r w:rsidR="009C4665">
        <w:t>OPR</w:t>
      </w:r>
      <w:r>
        <w:t>4) will group discontinued serials together alphabetically; this can make it easier to browse the Active serials, but it can also make it harder to find a specific serial if you do not know the current status.</w:t>
      </w:r>
    </w:p>
    <w:p w14:paraId="6C2597E2" w14:textId="6BCACE4C" w:rsidR="00D6105E" w:rsidRDefault="00D6105E" w:rsidP="00D6105E">
      <w:pPr>
        <w:pStyle w:val="ListParagraph"/>
        <w:ind w:left="1080"/>
      </w:pPr>
      <w:r>
        <w:t>Adding the character to the end of the KLAS ID (SDS-</w:t>
      </w:r>
      <w:proofErr w:type="spellStart"/>
      <w:r w:rsidR="009C4665">
        <w:t>OPR</w:t>
      </w:r>
      <w:r>
        <w:t>x</w:t>
      </w:r>
      <w:proofErr w:type="spellEnd"/>
      <w:r>
        <w:t>) will leave the serial in its original place alphabetically</w:t>
      </w:r>
      <w:r w:rsidR="00C153E8">
        <w:t>, while still clearly marking the ID as inactive</w:t>
      </w:r>
      <w:r>
        <w:t>.</w:t>
      </w:r>
    </w:p>
    <w:p w14:paraId="13FA027F" w14:textId="79161712" w:rsidR="003B5915" w:rsidRDefault="003B5915" w:rsidP="003B5915">
      <w:pPr>
        <w:ind w:left="720"/>
      </w:pPr>
      <w:r>
        <w:t xml:space="preserve">You should determine what changes your library wants to make to the Title record and apply them consistently. </w:t>
      </w:r>
    </w:p>
    <w:p w14:paraId="3F0C7007" w14:textId="281710FD" w:rsidR="003B5915" w:rsidRDefault="00D6105E">
      <w:pPr>
        <w:pStyle w:val="ListParagraph"/>
        <w:numPr>
          <w:ilvl w:val="0"/>
          <w:numId w:val="16"/>
        </w:numPr>
      </w:pPr>
      <w:r w:rsidRPr="00D6105E">
        <w:rPr>
          <w:rStyle w:val="Button"/>
        </w:rPr>
        <w:t>Save</w:t>
      </w:r>
      <w:r>
        <w:t xml:space="preserve"> the record when finished (</w:t>
      </w:r>
      <w:r w:rsidRPr="00D6105E">
        <w:rPr>
          <w:rStyle w:val="Button"/>
        </w:rPr>
        <w:t>Ctrl-s</w:t>
      </w:r>
      <w:r>
        <w:t>).</w:t>
      </w:r>
    </w:p>
    <w:p w14:paraId="1F81711C" w14:textId="3EE3DE1E" w:rsidR="007E1019" w:rsidRDefault="007E1019">
      <w:pPr>
        <w:pStyle w:val="ListParagraph"/>
        <w:numPr>
          <w:ilvl w:val="0"/>
          <w:numId w:val="16"/>
        </w:numPr>
      </w:pPr>
      <w:r>
        <w:t xml:space="preserve">To copy the subscribers to a replacement serial, </w:t>
      </w:r>
      <w:r w:rsidR="00E14DE8">
        <w:t xml:space="preserve">contact customer support to batch  </w:t>
      </w:r>
      <w:r w:rsidR="00E14DE8" w:rsidRPr="00E14DE8">
        <w:rPr>
          <w:rStyle w:val="IntenseReference"/>
        </w:rPr>
        <w:fldChar w:fldCharType="begin"/>
      </w:r>
      <w:r w:rsidR="00E14DE8" w:rsidRPr="00E14DE8">
        <w:rPr>
          <w:rStyle w:val="IntenseReference"/>
        </w:rPr>
        <w:instrText xml:space="preserve"> REF _Ref175213066 \h </w:instrText>
      </w:r>
      <w:r w:rsidR="00E14DE8">
        <w:rPr>
          <w:rStyle w:val="IntenseReference"/>
        </w:rPr>
        <w:instrText xml:space="preserve"> \* MERGEFORMAT </w:instrText>
      </w:r>
      <w:r w:rsidR="00E14DE8" w:rsidRPr="00E14DE8">
        <w:rPr>
          <w:rStyle w:val="IntenseReference"/>
        </w:rPr>
      </w:r>
      <w:r w:rsidR="00E14DE8" w:rsidRPr="00E14DE8">
        <w:rPr>
          <w:rStyle w:val="IntenseReference"/>
        </w:rPr>
        <w:fldChar w:fldCharType="separate"/>
      </w:r>
      <w:r w:rsidR="00D419F4" w:rsidRPr="00D419F4">
        <w:rPr>
          <w:rStyle w:val="IntenseReference"/>
        </w:rPr>
        <w:t>Cancel / Transfer all subscribers</w:t>
      </w:r>
      <w:r w:rsidR="00E14DE8" w:rsidRPr="00E14DE8">
        <w:rPr>
          <w:rStyle w:val="IntenseReference"/>
        </w:rPr>
        <w:fldChar w:fldCharType="end"/>
      </w:r>
      <w:r w:rsidR="00E14DE8">
        <w:t xml:space="preserve"> (see</w:t>
      </w:r>
      <w:r>
        <w:t xml:space="preserve"> page </w:t>
      </w:r>
      <w:r w:rsidRPr="007E1019">
        <w:rPr>
          <w:rStyle w:val="IntenseReference"/>
        </w:rPr>
        <w:fldChar w:fldCharType="begin"/>
      </w:r>
      <w:r w:rsidRPr="007E1019">
        <w:rPr>
          <w:rStyle w:val="IntenseReference"/>
        </w:rPr>
        <w:instrText xml:space="preserve"> PAGEREF _Ref171427781 \h </w:instrText>
      </w:r>
      <w:r w:rsidRPr="007E1019">
        <w:rPr>
          <w:rStyle w:val="IntenseReference"/>
        </w:rPr>
      </w:r>
      <w:r w:rsidRPr="007E1019">
        <w:rPr>
          <w:rStyle w:val="IntenseReference"/>
        </w:rPr>
        <w:fldChar w:fldCharType="separate"/>
      </w:r>
      <w:r w:rsidR="00D419F4">
        <w:rPr>
          <w:rStyle w:val="IntenseReference"/>
          <w:noProof/>
        </w:rPr>
        <w:t>20</w:t>
      </w:r>
      <w:r w:rsidRPr="007E1019">
        <w:rPr>
          <w:rStyle w:val="IntenseReference"/>
        </w:rPr>
        <w:fldChar w:fldCharType="end"/>
      </w:r>
      <w:r w:rsidR="00E14DE8" w:rsidRPr="00E14DE8">
        <w:t>)</w:t>
      </w:r>
      <w:r>
        <w:t>.</w:t>
      </w:r>
    </w:p>
    <w:p w14:paraId="607BF1E1" w14:textId="3803AF94" w:rsidR="003B5915" w:rsidRDefault="009C4665">
      <w:pPr>
        <w:spacing w:before="0" w:after="200" w:line="276" w:lineRule="auto"/>
      </w:pPr>
      <w:r>
        <w:rPr>
          <w:noProof/>
        </w:rPr>
        <w:drawing>
          <wp:inline distT="0" distB="0" distL="0" distR="0" wp14:anchorId="00738D6C" wp14:editId="52B480E9">
            <wp:extent cx="5943600" cy="1734820"/>
            <wp:effectExtent l="0" t="0" r="0" b="0"/>
            <wp:docPr id="1755608565" name="Picture 1" descr="An example serial record Main tab (alt-1), with the changes marked. KLAS ID is the first field, with the example SDS-OPRx, three tabs later is Title: The Oprah magazine - Discontinued. Finally, the Status combo-box has been changed to Retro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8565" name="Picture 1" descr="An example serial record Main tab (alt-1), with the changes marked. KLAS ID is the first field, with the example SDS-OPRx, three tabs later is Title: The Oprah magazine - Discontinued. Finally, the Status combo-box has been changed to Retrospective."/>
                    <pic:cNvPicPr/>
                  </pic:nvPicPr>
                  <pic:blipFill>
                    <a:blip r:embed="rId24"/>
                    <a:stretch>
                      <a:fillRect/>
                    </a:stretch>
                  </pic:blipFill>
                  <pic:spPr>
                    <a:xfrm>
                      <a:off x="0" y="0"/>
                      <a:ext cx="5943600" cy="1734820"/>
                    </a:xfrm>
                    <a:prstGeom prst="rect">
                      <a:avLst/>
                    </a:prstGeom>
                  </pic:spPr>
                </pic:pic>
              </a:graphicData>
            </a:graphic>
          </wp:inline>
        </w:drawing>
      </w:r>
    </w:p>
    <w:p w14:paraId="0E9D1409" w14:textId="71C257AA" w:rsidR="003B5915" w:rsidRDefault="003B5915">
      <w:pPr>
        <w:spacing w:before="0" w:after="200" w:line="276" w:lineRule="auto"/>
        <w:rPr>
          <w:rFonts w:eastAsiaTheme="minorEastAsia" w:cstheme="minorHAnsi"/>
          <w:b/>
          <w:bCs/>
          <w:color w:val="003B31" w:themeColor="accent2"/>
          <w:sz w:val="26"/>
          <w:szCs w:val="26"/>
        </w:rPr>
      </w:pPr>
    </w:p>
    <w:p w14:paraId="2C419411" w14:textId="5B0D6B97" w:rsidR="00277BC9" w:rsidRDefault="003B5915" w:rsidP="003B5915">
      <w:pPr>
        <w:pStyle w:val="Heading3"/>
      </w:pPr>
      <w:r>
        <w:lastRenderedPageBreak/>
        <w:t>Delete the Title Record</w:t>
      </w:r>
      <w:r w:rsidR="009C4665">
        <w:t xml:space="preserve"> (not recommended)</w:t>
      </w:r>
    </w:p>
    <w:p w14:paraId="4700A1D0" w14:textId="77777777" w:rsidR="002D5DC9" w:rsidRDefault="003B5915" w:rsidP="003B5915">
      <w:pPr>
        <w:rPr>
          <w:b/>
          <w:bCs/>
        </w:rPr>
      </w:pPr>
      <w:r w:rsidRPr="003B5915">
        <w:t>If the Serial was a local serial</w:t>
      </w:r>
      <w:r>
        <w:t xml:space="preserve"> or a long-discontinued </w:t>
      </w:r>
      <w:proofErr w:type="spellStart"/>
      <w:r>
        <w:t>MoC</w:t>
      </w:r>
      <w:proofErr w:type="spellEnd"/>
      <w:r>
        <w:t xml:space="preserve"> serial</w:t>
      </w:r>
      <w:r w:rsidRPr="003B5915">
        <w:t xml:space="preserve">, you no longer want to distribute back issues via Duplication or </w:t>
      </w:r>
      <w:proofErr w:type="spellStart"/>
      <w:r w:rsidRPr="003B5915">
        <w:t>WebOPAC</w:t>
      </w:r>
      <w:proofErr w:type="spellEnd"/>
      <w:r w:rsidRPr="003B5915">
        <w:t xml:space="preserve">, and you are </w:t>
      </w:r>
      <w:r w:rsidRPr="003B5915">
        <w:rPr>
          <w:b/>
          <w:bCs/>
        </w:rPr>
        <w:t>sure</w:t>
      </w:r>
      <w:r w:rsidRPr="003B5915">
        <w:t xml:space="preserve"> you will not resume circulation of the serial, you </w:t>
      </w:r>
      <w:r w:rsidRPr="009C4665">
        <w:rPr>
          <w:i/>
          <w:iCs/>
        </w:rPr>
        <w:t>may</w:t>
      </w:r>
      <w:r w:rsidRPr="003B5915">
        <w:t xml:space="preserve"> choose to delete the record.</w:t>
      </w:r>
      <w:r w:rsidR="000D677E">
        <w:rPr>
          <w:b/>
          <w:bCs/>
        </w:rPr>
        <w:t xml:space="preserve"> </w:t>
      </w:r>
    </w:p>
    <w:p w14:paraId="044F3B46" w14:textId="320D65A1" w:rsidR="00E7100B" w:rsidRDefault="00E7100B" w:rsidP="002D5DC9">
      <w:pPr>
        <w:ind w:left="360"/>
      </w:pPr>
      <w:r w:rsidRPr="0001489F">
        <w:rPr>
          <w:b/>
          <w:bCs/>
        </w:rPr>
        <w:t xml:space="preserve">If in doubt, </w:t>
      </w:r>
      <w:r w:rsidRPr="0001489F">
        <w:rPr>
          <w:b/>
          <w:bCs/>
          <w:i/>
          <w:iCs/>
        </w:rPr>
        <w:t>don’t delete</w:t>
      </w:r>
      <w:r w:rsidRPr="0001489F">
        <w:rPr>
          <w:b/>
          <w:bCs/>
        </w:rPr>
        <w:t>.</w:t>
      </w:r>
    </w:p>
    <w:p w14:paraId="648CEF0B" w14:textId="292AFBA8" w:rsidR="003B5915" w:rsidRPr="003B5915" w:rsidRDefault="003B5915" w:rsidP="003B5915">
      <w:r>
        <w:t>In addition to the above Title Record Updates:</w:t>
      </w:r>
    </w:p>
    <w:p w14:paraId="0AC06994" w14:textId="42963971" w:rsidR="003C7008" w:rsidRDefault="003B5915">
      <w:pPr>
        <w:pStyle w:val="ListParagraph"/>
        <w:numPr>
          <w:ilvl w:val="0"/>
          <w:numId w:val="17"/>
        </w:numPr>
      </w:pPr>
      <w:r>
        <w:t xml:space="preserve">Withdraw </w:t>
      </w:r>
      <w:r w:rsidR="008962EE">
        <w:t>any</w:t>
      </w:r>
      <w:r>
        <w:t xml:space="preserve"> physical issues;</w:t>
      </w:r>
      <w:r w:rsidR="00277BC9">
        <w:t xml:space="preserve"> see </w:t>
      </w:r>
      <w:r w:rsidR="00277BC9" w:rsidRPr="00277BC9">
        <w:rPr>
          <w:rStyle w:val="IntenseReference"/>
        </w:rPr>
        <w:fldChar w:fldCharType="begin"/>
      </w:r>
      <w:r w:rsidR="00277BC9" w:rsidRPr="00277BC9">
        <w:rPr>
          <w:rStyle w:val="IntenseReference"/>
        </w:rPr>
        <w:instrText xml:space="preserve"> REF _Ref127284265 \h </w:instrText>
      </w:r>
      <w:r w:rsidR="00277BC9">
        <w:rPr>
          <w:rStyle w:val="IntenseReference"/>
        </w:rPr>
        <w:instrText xml:space="preserve"> \* MERGEFORMAT </w:instrText>
      </w:r>
      <w:r w:rsidR="00277BC9" w:rsidRPr="00277BC9">
        <w:rPr>
          <w:rStyle w:val="IntenseReference"/>
        </w:rPr>
      </w:r>
      <w:r w:rsidR="00277BC9" w:rsidRPr="00277BC9">
        <w:rPr>
          <w:rStyle w:val="IntenseReference"/>
        </w:rPr>
        <w:fldChar w:fldCharType="separate"/>
      </w:r>
      <w:r w:rsidR="00D419F4" w:rsidRPr="00D419F4">
        <w:rPr>
          <w:rStyle w:val="IntenseReference"/>
        </w:rPr>
        <w:t>Withdraw an Issue</w:t>
      </w:r>
      <w:r w:rsidR="00277BC9" w:rsidRPr="00277BC9">
        <w:rPr>
          <w:rStyle w:val="IntenseReference"/>
        </w:rPr>
        <w:fldChar w:fldCharType="end"/>
      </w:r>
      <w:r w:rsidR="00277BC9">
        <w:rPr>
          <w:rStyle w:val="IntenseReference"/>
        </w:rPr>
        <w:t xml:space="preserve"> </w:t>
      </w:r>
      <w:r w:rsidR="00277BC9">
        <w:t xml:space="preserve">on page </w:t>
      </w:r>
      <w:r w:rsidR="00277BC9" w:rsidRPr="00277BC9">
        <w:rPr>
          <w:rStyle w:val="IntenseReference"/>
        </w:rPr>
        <w:fldChar w:fldCharType="begin"/>
      </w:r>
      <w:r w:rsidR="00277BC9" w:rsidRPr="00277BC9">
        <w:rPr>
          <w:rStyle w:val="IntenseReference"/>
        </w:rPr>
        <w:instrText xml:space="preserve"> PAGEREF _Ref127284268 \h </w:instrText>
      </w:r>
      <w:r w:rsidR="00277BC9" w:rsidRPr="00277BC9">
        <w:rPr>
          <w:rStyle w:val="IntenseReference"/>
        </w:rPr>
      </w:r>
      <w:r w:rsidR="00277BC9" w:rsidRPr="00277BC9">
        <w:rPr>
          <w:rStyle w:val="IntenseReference"/>
        </w:rPr>
        <w:fldChar w:fldCharType="separate"/>
      </w:r>
      <w:r w:rsidR="00D419F4">
        <w:rPr>
          <w:rStyle w:val="IntenseReference"/>
          <w:noProof/>
        </w:rPr>
        <w:t>17</w:t>
      </w:r>
      <w:r w:rsidR="00277BC9" w:rsidRPr="00277BC9">
        <w:rPr>
          <w:rStyle w:val="IntenseReference"/>
        </w:rPr>
        <w:fldChar w:fldCharType="end"/>
      </w:r>
      <w:r w:rsidR="00277BC9">
        <w:t>.</w:t>
      </w:r>
    </w:p>
    <w:p w14:paraId="07D587EC" w14:textId="2A07A382" w:rsidR="0001489F" w:rsidRDefault="003B5915">
      <w:pPr>
        <w:pStyle w:val="ListParagraph"/>
        <w:numPr>
          <w:ilvl w:val="0"/>
          <w:numId w:val="17"/>
        </w:numPr>
      </w:pPr>
      <w:r>
        <w:t xml:space="preserve">Check the </w:t>
      </w:r>
      <w:r w:rsidRPr="003C7008">
        <w:rPr>
          <w:b/>
          <w:bCs/>
        </w:rPr>
        <w:t>Requests</w:t>
      </w:r>
      <w:r>
        <w:t xml:space="preserve"> </w:t>
      </w:r>
      <w:r w:rsidRPr="003C7008">
        <w:rPr>
          <w:b/>
          <w:bCs/>
        </w:rPr>
        <w:t>tab</w:t>
      </w:r>
      <w:r>
        <w:t xml:space="preserve"> </w:t>
      </w:r>
      <w:r w:rsidR="00645AC2">
        <w:t>(</w:t>
      </w:r>
      <w:r w:rsidR="00645AC2" w:rsidRPr="00645AC2">
        <w:rPr>
          <w:rStyle w:val="Button"/>
        </w:rPr>
        <w:t>Alt-6</w:t>
      </w:r>
      <w:r w:rsidR="00645AC2">
        <w:t xml:space="preserve">) </w:t>
      </w:r>
      <w:r>
        <w:t xml:space="preserve">and </w:t>
      </w:r>
      <w:r w:rsidR="009C4665" w:rsidRPr="009C4665">
        <w:rPr>
          <w:rStyle w:val="Button"/>
        </w:rPr>
        <w:t>D</w:t>
      </w:r>
      <w:r w:rsidRPr="009C4665">
        <w:rPr>
          <w:rStyle w:val="Button"/>
        </w:rPr>
        <w:t>elete</w:t>
      </w:r>
      <w:r>
        <w:t xml:space="preserve"> </w:t>
      </w:r>
      <w:r w:rsidRPr="003C7008">
        <w:rPr>
          <w:b/>
          <w:bCs/>
        </w:rPr>
        <w:t>all</w:t>
      </w:r>
      <w:r>
        <w:t xml:space="preserve"> requests</w:t>
      </w:r>
      <w:r w:rsidR="0001489F">
        <w:t xml:space="preserve"> (</w:t>
      </w:r>
      <w:r w:rsidR="0001489F" w:rsidRPr="00710615">
        <w:rPr>
          <w:rStyle w:val="Button"/>
        </w:rPr>
        <w:t>Ctrl-d</w:t>
      </w:r>
      <w:r w:rsidR="0001489F">
        <w:t xml:space="preserve">). </w:t>
      </w:r>
      <w:r w:rsidR="0001489F">
        <w:br/>
        <w:t xml:space="preserve">For any Reserves currently on a Service Queue or in a Duplication Order: </w:t>
      </w:r>
    </w:p>
    <w:p w14:paraId="35952EBB" w14:textId="77777777" w:rsidR="0001489F" w:rsidRDefault="0001489F">
      <w:pPr>
        <w:numPr>
          <w:ilvl w:val="1"/>
          <w:numId w:val="29"/>
        </w:numPr>
        <w:ind w:left="1080"/>
      </w:pPr>
      <w:r>
        <w:t xml:space="preserve">Double-click or Select and Enter each Reserve with an </w:t>
      </w:r>
      <w:r w:rsidRPr="00483E29">
        <w:rPr>
          <w:b/>
          <w:bCs/>
        </w:rPr>
        <w:t>SQ</w:t>
      </w:r>
      <w:r>
        <w:t xml:space="preserve"> status and </w:t>
      </w:r>
      <w:r w:rsidRPr="00483E29">
        <w:rPr>
          <w:rStyle w:val="Button"/>
        </w:rPr>
        <w:t>Delete</w:t>
      </w:r>
      <w:r>
        <w:t xml:space="preserve"> (</w:t>
      </w:r>
      <w:r w:rsidRPr="00483E29">
        <w:rPr>
          <w:rStyle w:val="Button"/>
        </w:rPr>
        <w:t>Ctrl-d</w:t>
      </w:r>
      <w:r>
        <w:t>) them from the Service Queue.</w:t>
      </w:r>
    </w:p>
    <w:p w14:paraId="7AC6C4CE" w14:textId="4C56B61C" w:rsidR="003B5915" w:rsidRDefault="0001489F">
      <w:pPr>
        <w:numPr>
          <w:ilvl w:val="1"/>
          <w:numId w:val="29"/>
        </w:numPr>
        <w:ind w:left="1080"/>
      </w:pPr>
      <w:r>
        <w:t xml:space="preserve">Double-click or Select and Enter each Reserve in </w:t>
      </w:r>
      <w:r w:rsidRPr="0001489F">
        <w:rPr>
          <w:b/>
          <w:bCs/>
        </w:rPr>
        <w:t>DO</w:t>
      </w:r>
      <w:r>
        <w:t xml:space="preserve"> status and cancel the orders using the Functions - Duplication Orders menu. If you select the option to return the titles to the Service Queue, then </w:t>
      </w:r>
      <w:r w:rsidRPr="00483E29">
        <w:rPr>
          <w:rStyle w:val="Button"/>
        </w:rPr>
        <w:t>Delete</w:t>
      </w:r>
      <w:r>
        <w:t xml:space="preserve"> (</w:t>
      </w:r>
      <w:r w:rsidRPr="00483E29">
        <w:rPr>
          <w:rStyle w:val="Button"/>
        </w:rPr>
        <w:t>Ctrl-d</w:t>
      </w:r>
      <w:r>
        <w:t>) the serial issue from the queue.</w:t>
      </w:r>
    </w:p>
    <w:p w14:paraId="2B8A5209" w14:textId="15963E13" w:rsidR="00277BC9" w:rsidRDefault="00C9127E">
      <w:pPr>
        <w:pStyle w:val="ListParagraph"/>
        <w:numPr>
          <w:ilvl w:val="0"/>
          <w:numId w:val="17"/>
        </w:numPr>
      </w:pPr>
      <w:r w:rsidRPr="00C9127E">
        <w:rPr>
          <w:rStyle w:val="Button"/>
        </w:rPr>
        <w:t>Delete</w:t>
      </w:r>
      <w:r>
        <w:t xml:space="preserve"> (</w:t>
      </w:r>
      <w:r w:rsidRPr="00C9127E">
        <w:rPr>
          <w:rStyle w:val="Button"/>
        </w:rPr>
        <w:t>Ctrl-d</w:t>
      </w:r>
      <w:r>
        <w:t>)</w:t>
      </w:r>
      <w:r w:rsidR="003B5915">
        <w:t xml:space="preserve"> all subscriptions; </w:t>
      </w:r>
      <w:r>
        <w:t xml:space="preserve">to give them a replacement subscription first, </w:t>
      </w:r>
      <w:r w:rsidR="00E14DE8">
        <w:t>contact customer support</w:t>
      </w:r>
      <w:r w:rsidR="003B5915">
        <w:t xml:space="preserve"> </w:t>
      </w:r>
      <w:r w:rsidR="00E14DE8">
        <w:t xml:space="preserve">(see </w:t>
      </w:r>
      <w:r w:rsidR="003B5915">
        <w:t xml:space="preserve">page </w:t>
      </w:r>
      <w:r w:rsidR="003B5915" w:rsidRPr="00277BC9">
        <w:rPr>
          <w:rStyle w:val="IntenseReference"/>
        </w:rPr>
        <w:fldChar w:fldCharType="begin"/>
      </w:r>
      <w:r w:rsidR="003B5915" w:rsidRPr="00277BC9">
        <w:rPr>
          <w:rStyle w:val="IntenseReference"/>
        </w:rPr>
        <w:instrText xml:space="preserve"> PAGEREF _Ref127284351 \h </w:instrText>
      </w:r>
      <w:r w:rsidR="003B5915" w:rsidRPr="00277BC9">
        <w:rPr>
          <w:rStyle w:val="IntenseReference"/>
        </w:rPr>
      </w:r>
      <w:r w:rsidR="003B5915" w:rsidRPr="00277BC9">
        <w:rPr>
          <w:rStyle w:val="IntenseReference"/>
        </w:rPr>
        <w:fldChar w:fldCharType="separate"/>
      </w:r>
      <w:r w:rsidR="00D419F4">
        <w:rPr>
          <w:rStyle w:val="IntenseReference"/>
          <w:noProof/>
        </w:rPr>
        <w:t>19</w:t>
      </w:r>
      <w:r w:rsidR="003B5915" w:rsidRPr="00277BC9">
        <w:rPr>
          <w:rStyle w:val="IntenseReference"/>
        </w:rPr>
        <w:fldChar w:fldCharType="end"/>
      </w:r>
      <w:r w:rsidR="00E14DE8" w:rsidRPr="00E14DE8">
        <w:t>)</w:t>
      </w:r>
      <w:r w:rsidR="003B5915">
        <w:t>.</w:t>
      </w:r>
    </w:p>
    <w:p w14:paraId="6D156414" w14:textId="083578BB" w:rsidR="009C4665" w:rsidRPr="00E7100B" w:rsidRDefault="009C4665">
      <w:pPr>
        <w:pStyle w:val="ListParagraph"/>
        <w:numPr>
          <w:ilvl w:val="0"/>
          <w:numId w:val="17"/>
        </w:numPr>
      </w:pPr>
      <w:r>
        <w:t xml:space="preserve">Once there are </w:t>
      </w:r>
      <w:r>
        <w:rPr>
          <w:b/>
          <w:bCs/>
        </w:rPr>
        <w:t>no</w:t>
      </w:r>
      <w:r>
        <w:t xml:space="preserve"> remaining Requests or active subscriptions, you can </w:t>
      </w:r>
      <w:r w:rsidRPr="009C4665">
        <w:rPr>
          <w:rStyle w:val="Button"/>
        </w:rPr>
        <w:t>Delete</w:t>
      </w:r>
      <w:r>
        <w:t xml:space="preserve"> the serial (</w:t>
      </w:r>
      <w:r w:rsidRPr="00710615">
        <w:rPr>
          <w:rStyle w:val="Button"/>
        </w:rPr>
        <w:t>Ctrl-d</w:t>
      </w:r>
      <w:r>
        <w:t xml:space="preserve">) from the </w:t>
      </w:r>
      <w:r w:rsidR="00747F97" w:rsidRPr="00747F97">
        <w:rPr>
          <w:b/>
          <w:bCs/>
        </w:rPr>
        <w:t>Title</w:t>
      </w:r>
      <w:r w:rsidRPr="00747F97">
        <w:rPr>
          <w:b/>
          <w:bCs/>
        </w:rPr>
        <w:t xml:space="preserve"> tab</w:t>
      </w:r>
      <w:r>
        <w:t xml:space="preserve"> (</w:t>
      </w:r>
      <w:r w:rsidRPr="009C4665">
        <w:rPr>
          <w:rStyle w:val="Button"/>
        </w:rPr>
        <w:t>Alt-1</w:t>
      </w:r>
      <w:r>
        <w:t>).</w:t>
      </w:r>
    </w:p>
    <w:p w14:paraId="5C6A0770" w14:textId="53348CBD" w:rsidR="00277BC9" w:rsidRDefault="00277BC9" w:rsidP="00C56726">
      <w:pPr>
        <w:pStyle w:val="Heading2"/>
      </w:pPr>
      <w:bookmarkStart w:id="45" w:name="_Toc175240510"/>
      <w:bookmarkStart w:id="46" w:name="_Ref127284351"/>
      <w:bookmarkStart w:id="47" w:name="_Ref127284355"/>
      <w:r>
        <w:t>Resume a Serial</w:t>
      </w:r>
      <w:bookmarkEnd w:id="45"/>
    </w:p>
    <w:p w14:paraId="22081264" w14:textId="2C06D673" w:rsidR="00277BC9" w:rsidRDefault="00277BC9" w:rsidP="00277BC9">
      <w:r>
        <w:t>If a withdrawn serial becomes active again</w:t>
      </w:r>
      <w:r w:rsidR="009C4665">
        <w:t xml:space="preserve"> (but was not Deleted)</w:t>
      </w:r>
      <w:r>
        <w:t>:</w:t>
      </w:r>
    </w:p>
    <w:p w14:paraId="43FCA657" w14:textId="628605CA" w:rsidR="009F0B5C" w:rsidRDefault="009F0B5C">
      <w:pPr>
        <w:pStyle w:val="ListParagraph"/>
        <w:numPr>
          <w:ilvl w:val="0"/>
          <w:numId w:val="7"/>
        </w:numPr>
      </w:pPr>
      <w:r>
        <w:t xml:space="preserve">On the Record’s </w:t>
      </w:r>
      <w:r w:rsidR="00747F97" w:rsidRPr="00747F97">
        <w:rPr>
          <w:b/>
          <w:bCs/>
        </w:rPr>
        <w:t>Title tab</w:t>
      </w:r>
      <w:r w:rsidR="00747F97">
        <w:t xml:space="preserve"> (</w:t>
      </w:r>
      <w:r w:rsidR="00747F97" w:rsidRPr="009C4665">
        <w:rPr>
          <w:rStyle w:val="Button"/>
        </w:rPr>
        <w:t>Alt-1</w:t>
      </w:r>
      <w:r w:rsidR="00747F97">
        <w:t>)</w:t>
      </w:r>
      <w:r>
        <w:t xml:space="preserve">, </w:t>
      </w:r>
      <w:r w:rsidRPr="003B5915">
        <w:rPr>
          <w:rStyle w:val="Button"/>
        </w:rPr>
        <w:t>Modify</w:t>
      </w:r>
      <w:r>
        <w:t xml:space="preserve"> the record (</w:t>
      </w:r>
      <w:r w:rsidRPr="003B5915">
        <w:rPr>
          <w:rStyle w:val="Button"/>
        </w:rPr>
        <w:t>Ctrl-o</w:t>
      </w:r>
      <w:r>
        <w:t>).</w:t>
      </w:r>
    </w:p>
    <w:p w14:paraId="50AE3F65" w14:textId="77777777" w:rsidR="009F0B5C" w:rsidRDefault="009F0B5C">
      <w:pPr>
        <w:pStyle w:val="ListParagraph"/>
        <w:numPr>
          <w:ilvl w:val="0"/>
          <w:numId w:val="7"/>
        </w:numPr>
      </w:pPr>
      <w:r>
        <w:t>Revert any changes made when withdrawing the title, such as:</w:t>
      </w:r>
    </w:p>
    <w:p w14:paraId="31FF6094" w14:textId="2A9FD4AA" w:rsidR="00277BC9" w:rsidRDefault="00E16FF7">
      <w:pPr>
        <w:pStyle w:val="ListParagraph"/>
        <w:numPr>
          <w:ilvl w:val="0"/>
          <w:numId w:val="19"/>
        </w:numPr>
        <w:spacing w:before="0"/>
        <w:ind w:left="1080"/>
      </w:pPr>
      <w:r>
        <w:t>U</w:t>
      </w:r>
      <w:r w:rsidR="00277BC9">
        <w:t>n</w:t>
      </w:r>
      <w:r>
        <w:t xml:space="preserve">-check OPAC </w:t>
      </w:r>
      <w:r w:rsidR="009F0B5C">
        <w:t>S</w:t>
      </w:r>
      <w:r>
        <w:t>uppress</w:t>
      </w:r>
      <w:r w:rsidR="009F0B5C">
        <w:t xml:space="preserve"> box to resume displaying the serial on the OPAC.</w:t>
      </w:r>
    </w:p>
    <w:p w14:paraId="14CF3163" w14:textId="224625AB" w:rsidR="00E16FF7" w:rsidRDefault="00E16FF7">
      <w:pPr>
        <w:pStyle w:val="ListParagraph"/>
        <w:numPr>
          <w:ilvl w:val="0"/>
          <w:numId w:val="19"/>
        </w:numPr>
        <w:spacing w:before="0"/>
        <w:ind w:left="1080"/>
      </w:pPr>
      <w:r>
        <w:t xml:space="preserve">Remove </w:t>
      </w:r>
      <w:r w:rsidR="009F0B5C">
        <w:t>any reference in the T</w:t>
      </w:r>
      <w:r>
        <w:t>itle</w:t>
      </w:r>
      <w:r w:rsidR="009F0B5C">
        <w:t xml:space="preserve"> to being withdrawn/discontinued.</w:t>
      </w:r>
    </w:p>
    <w:p w14:paraId="7A9CDB83" w14:textId="1464EE08" w:rsidR="009F0B5C" w:rsidRDefault="009F0B5C">
      <w:pPr>
        <w:pStyle w:val="ListParagraph"/>
        <w:numPr>
          <w:ilvl w:val="0"/>
          <w:numId w:val="19"/>
        </w:numPr>
        <w:spacing w:before="0"/>
        <w:ind w:left="1080"/>
      </w:pPr>
      <w:r>
        <w:t>Remove any x or z added to the KLAS ID indicating that it was withdrawn/discontinued.</w:t>
      </w:r>
    </w:p>
    <w:p w14:paraId="19C7DBB0" w14:textId="4EDC3403" w:rsidR="009F0B5C" w:rsidRDefault="009F0B5C">
      <w:pPr>
        <w:pStyle w:val="ListParagraph"/>
        <w:numPr>
          <w:ilvl w:val="0"/>
          <w:numId w:val="7"/>
        </w:numPr>
      </w:pPr>
      <w:r>
        <w:t>Set the Title Status to Active.</w:t>
      </w:r>
    </w:p>
    <w:p w14:paraId="0833FE98" w14:textId="77777777" w:rsidR="009E7F45" w:rsidRDefault="009F0B5C">
      <w:pPr>
        <w:pStyle w:val="ListParagraph"/>
        <w:numPr>
          <w:ilvl w:val="0"/>
          <w:numId w:val="7"/>
        </w:numPr>
      </w:pPr>
      <w:r w:rsidRPr="009F0B5C">
        <w:rPr>
          <w:rStyle w:val="Button"/>
        </w:rPr>
        <w:t>Save</w:t>
      </w:r>
      <w:r>
        <w:t xml:space="preserve"> the changes (</w:t>
      </w:r>
      <w:r w:rsidRPr="009F0B5C">
        <w:rPr>
          <w:rStyle w:val="Button"/>
        </w:rPr>
        <w:t>Ctrl-s</w:t>
      </w:r>
      <w:r>
        <w:t>).</w:t>
      </w:r>
    </w:p>
    <w:p w14:paraId="352F3797" w14:textId="764F85B7" w:rsidR="009E706D" w:rsidRPr="00332A62" w:rsidRDefault="00E16FF7">
      <w:pPr>
        <w:pStyle w:val="ListParagraph"/>
        <w:numPr>
          <w:ilvl w:val="0"/>
          <w:numId w:val="7"/>
        </w:numPr>
      </w:pPr>
      <w:r>
        <w:t>Clean up subscribers list and</w:t>
      </w:r>
      <w:r w:rsidR="00E14DE8">
        <w:t xml:space="preserve"> contact customer support to</w:t>
      </w:r>
      <w:r>
        <w:t xml:space="preserve"> </w:t>
      </w:r>
      <w:r w:rsidR="00E14DE8" w:rsidRPr="00E14DE8">
        <w:rPr>
          <w:rStyle w:val="IntenseReference"/>
        </w:rPr>
        <w:fldChar w:fldCharType="begin"/>
      </w:r>
      <w:r w:rsidR="00E14DE8" w:rsidRPr="00E14DE8">
        <w:rPr>
          <w:rStyle w:val="IntenseReference"/>
        </w:rPr>
        <w:instrText xml:space="preserve"> REF _Ref175213066 \h </w:instrText>
      </w:r>
      <w:r w:rsidR="00E14DE8">
        <w:rPr>
          <w:rStyle w:val="IntenseReference"/>
        </w:rPr>
        <w:instrText xml:space="preserve"> \* MERGEFORMAT </w:instrText>
      </w:r>
      <w:r w:rsidR="00E14DE8" w:rsidRPr="00E14DE8">
        <w:rPr>
          <w:rStyle w:val="IntenseReference"/>
        </w:rPr>
      </w:r>
      <w:r w:rsidR="00E14DE8" w:rsidRPr="00E14DE8">
        <w:rPr>
          <w:rStyle w:val="IntenseReference"/>
        </w:rPr>
        <w:fldChar w:fldCharType="separate"/>
      </w:r>
      <w:r w:rsidR="00D419F4" w:rsidRPr="00D419F4">
        <w:rPr>
          <w:rStyle w:val="IntenseReference"/>
        </w:rPr>
        <w:t>Cancel / Transfer all subscribers</w:t>
      </w:r>
      <w:r w:rsidR="00E14DE8" w:rsidRPr="00E14DE8">
        <w:rPr>
          <w:rStyle w:val="IntenseReference"/>
        </w:rPr>
        <w:fldChar w:fldCharType="end"/>
      </w:r>
      <w:r>
        <w:t xml:space="preserve"> from another serial (see page </w:t>
      </w:r>
      <w:r w:rsidR="00E14DE8" w:rsidRPr="00E14DE8">
        <w:rPr>
          <w:rStyle w:val="IntenseReference"/>
        </w:rPr>
        <w:fldChar w:fldCharType="begin"/>
      </w:r>
      <w:r w:rsidR="00E14DE8" w:rsidRPr="00E14DE8">
        <w:rPr>
          <w:rStyle w:val="IntenseReference"/>
        </w:rPr>
        <w:instrText xml:space="preserve"> PAGEREF _Ref175213066 \h </w:instrText>
      </w:r>
      <w:r w:rsidR="00E14DE8" w:rsidRPr="00E14DE8">
        <w:rPr>
          <w:rStyle w:val="IntenseReference"/>
        </w:rPr>
      </w:r>
      <w:r w:rsidR="00E14DE8" w:rsidRPr="00E14DE8">
        <w:rPr>
          <w:rStyle w:val="IntenseReference"/>
        </w:rPr>
        <w:fldChar w:fldCharType="separate"/>
      </w:r>
      <w:r w:rsidR="00D419F4">
        <w:rPr>
          <w:rStyle w:val="IntenseReference"/>
          <w:noProof/>
        </w:rPr>
        <w:t>20</w:t>
      </w:r>
      <w:r w:rsidR="00E14DE8" w:rsidRPr="00E14DE8">
        <w:rPr>
          <w:rStyle w:val="IntenseReference"/>
        </w:rPr>
        <w:fldChar w:fldCharType="end"/>
      </w:r>
      <w:r w:rsidRPr="00E16FF7">
        <w:t>)</w:t>
      </w:r>
      <w:r>
        <w:t xml:space="preserve"> if needed.</w:t>
      </w:r>
      <w:bookmarkStart w:id="48" w:name="_Ref170891797"/>
      <w:r w:rsidR="009E706D">
        <w:br w:type="page"/>
      </w:r>
    </w:p>
    <w:p w14:paraId="4623AB3C" w14:textId="64914C76" w:rsidR="003B5915" w:rsidRDefault="003B5915" w:rsidP="00C56726">
      <w:pPr>
        <w:pStyle w:val="Heading2"/>
      </w:pPr>
      <w:bookmarkStart w:id="49" w:name="_Toc175240511"/>
      <w:r>
        <w:lastRenderedPageBreak/>
        <w:t>Cancel Subscribers</w:t>
      </w:r>
      <w:bookmarkEnd w:id="48"/>
      <w:bookmarkEnd w:id="49"/>
    </w:p>
    <w:p w14:paraId="4EE360F6" w14:textId="45E66C17" w:rsidR="009F0B5C" w:rsidRDefault="009F0B5C" w:rsidP="009F0B5C">
      <w:pPr>
        <w:pStyle w:val="Heading3"/>
      </w:pPr>
      <w:r>
        <w:t>Cancel single subscriber</w:t>
      </w:r>
    </w:p>
    <w:p w14:paraId="4E21B018" w14:textId="1DEFC2D2" w:rsidR="009F0B5C" w:rsidRDefault="009F0B5C" w:rsidP="009F0B5C">
      <w:r>
        <w:t xml:space="preserve">Any single subscriber can be cancelled from either the Patron module </w:t>
      </w:r>
      <w:r w:rsidRPr="00645AC2">
        <w:rPr>
          <w:b/>
          <w:bCs/>
        </w:rPr>
        <w:t>Subscriptions tab</w:t>
      </w:r>
      <w:r>
        <w:t xml:space="preserve"> </w:t>
      </w:r>
      <w:r w:rsidR="00645AC2">
        <w:t>(</w:t>
      </w:r>
      <w:r w:rsidR="00645AC2" w:rsidRPr="00645AC2">
        <w:rPr>
          <w:rStyle w:val="Button"/>
        </w:rPr>
        <w:t>Alt-</w:t>
      </w:r>
      <w:r w:rsidR="00645AC2">
        <w:rPr>
          <w:rStyle w:val="Button"/>
        </w:rPr>
        <w:t>8</w:t>
      </w:r>
      <w:r w:rsidR="00645AC2">
        <w:t xml:space="preserve">) </w:t>
      </w:r>
      <w:r>
        <w:t xml:space="preserve">or the Serials module </w:t>
      </w:r>
      <w:r w:rsidRPr="00645AC2">
        <w:rPr>
          <w:b/>
          <w:bCs/>
        </w:rPr>
        <w:t>Subscribers tab</w:t>
      </w:r>
      <w:r w:rsidR="00645AC2">
        <w:t xml:space="preserve"> (</w:t>
      </w:r>
      <w:r w:rsidR="00645AC2" w:rsidRPr="00645AC2">
        <w:rPr>
          <w:rStyle w:val="Button"/>
        </w:rPr>
        <w:t>Alt-</w:t>
      </w:r>
      <w:r w:rsidR="00645AC2">
        <w:rPr>
          <w:rStyle w:val="Button"/>
        </w:rPr>
        <w:t>5</w:t>
      </w:r>
      <w:r w:rsidR="00645AC2">
        <w:t>)</w:t>
      </w:r>
      <w:r>
        <w:t>.</w:t>
      </w:r>
    </w:p>
    <w:p w14:paraId="76E6F17D" w14:textId="3CC87BAB" w:rsidR="009E706D" w:rsidRDefault="009E706D" w:rsidP="009F0B5C">
      <w:r>
        <w:t>Preferred Method:</w:t>
      </w:r>
    </w:p>
    <w:p w14:paraId="247F9CC8" w14:textId="6ECFFDD0" w:rsidR="009F0B5C" w:rsidRDefault="009F0B5C">
      <w:pPr>
        <w:pStyle w:val="ListParagraph"/>
        <w:numPr>
          <w:ilvl w:val="0"/>
          <w:numId w:val="20"/>
        </w:numPr>
      </w:pPr>
      <w:r>
        <w:t xml:space="preserve">In either module, select the subscriber / subscription to be cancelled and </w:t>
      </w:r>
      <w:r w:rsidR="009E7F45">
        <w:rPr>
          <w:rStyle w:val="Button"/>
        </w:rPr>
        <w:t>U</w:t>
      </w:r>
      <w:r w:rsidR="00C74C84">
        <w:rPr>
          <w:rStyle w:val="Button"/>
        </w:rPr>
        <w:t>p</w:t>
      </w:r>
      <w:r w:rsidR="009E7F45">
        <w:rPr>
          <w:rStyle w:val="Button"/>
        </w:rPr>
        <w:t>date</w:t>
      </w:r>
      <w:r>
        <w:t xml:space="preserve"> the record (</w:t>
      </w:r>
      <w:r w:rsidRPr="003B5915">
        <w:rPr>
          <w:rStyle w:val="Button"/>
        </w:rPr>
        <w:t>Ctrl-o</w:t>
      </w:r>
      <w:r>
        <w:t>).</w:t>
      </w:r>
    </w:p>
    <w:p w14:paraId="2E3200CA" w14:textId="394C7F9F" w:rsidR="009F0B5C" w:rsidRDefault="009F0B5C">
      <w:pPr>
        <w:pStyle w:val="ListParagraph"/>
        <w:numPr>
          <w:ilvl w:val="0"/>
          <w:numId w:val="20"/>
        </w:numPr>
      </w:pPr>
      <w:r>
        <w:t xml:space="preserve">Enter the current date in the </w:t>
      </w:r>
      <w:r w:rsidRPr="009F0B5C">
        <w:rPr>
          <w:b/>
          <w:bCs/>
        </w:rPr>
        <w:t>End Date</w:t>
      </w:r>
      <w:r>
        <w:t xml:space="preserve"> </w:t>
      </w:r>
      <w:r w:rsidR="00F132B0">
        <w:t xml:space="preserve">(Serials module) / </w:t>
      </w:r>
      <w:r w:rsidR="00F132B0" w:rsidRPr="00F132B0">
        <w:rPr>
          <w:b/>
          <w:bCs/>
        </w:rPr>
        <w:t>Cancelled</w:t>
      </w:r>
      <w:r w:rsidR="00F132B0">
        <w:t xml:space="preserve"> date field (Patron module)</w:t>
      </w:r>
      <w:r>
        <w:t xml:space="preserve">. </w:t>
      </w:r>
    </w:p>
    <w:p w14:paraId="125AE6B1" w14:textId="134A56A3" w:rsidR="009F0B5C" w:rsidRDefault="009F0B5C">
      <w:pPr>
        <w:pStyle w:val="ListParagraph"/>
        <w:numPr>
          <w:ilvl w:val="0"/>
          <w:numId w:val="20"/>
        </w:numPr>
      </w:pPr>
      <w:r w:rsidRPr="009F0B5C">
        <w:rPr>
          <w:rStyle w:val="Button"/>
        </w:rPr>
        <w:t>Save</w:t>
      </w:r>
      <w:r>
        <w:t xml:space="preserve"> the changes (</w:t>
      </w:r>
      <w:r w:rsidRPr="009F0B5C">
        <w:rPr>
          <w:rStyle w:val="Button"/>
        </w:rPr>
        <w:t>Ctrl-s</w:t>
      </w:r>
      <w:r>
        <w:t>).</w:t>
      </w:r>
    </w:p>
    <w:p w14:paraId="5F4D3C6F" w14:textId="59B178C6" w:rsidR="009E706D" w:rsidRDefault="009E706D" w:rsidP="009E706D">
      <w:r>
        <w:t>Alternate Method</w:t>
      </w:r>
      <w:r w:rsidR="006F7D6C">
        <w:t xml:space="preserve"> (preferred for emailed serials)</w:t>
      </w:r>
      <w:r>
        <w:t>:</w:t>
      </w:r>
    </w:p>
    <w:p w14:paraId="62056042" w14:textId="09769194" w:rsidR="009E706D" w:rsidRDefault="009E706D">
      <w:pPr>
        <w:pStyle w:val="ListParagraph"/>
        <w:numPr>
          <w:ilvl w:val="0"/>
          <w:numId w:val="25"/>
        </w:numPr>
      </w:pPr>
      <w:r>
        <w:t xml:space="preserve">In either module, select the subscriber / subscription to be cancelled and </w:t>
      </w:r>
      <w:r>
        <w:rPr>
          <w:rStyle w:val="Button"/>
        </w:rPr>
        <w:t>Delete</w:t>
      </w:r>
      <w:r>
        <w:t xml:space="preserve"> the record (</w:t>
      </w:r>
      <w:r w:rsidRPr="003B5915">
        <w:rPr>
          <w:rStyle w:val="Button"/>
        </w:rPr>
        <w:t>Ctrl-</w:t>
      </w:r>
      <w:r>
        <w:rPr>
          <w:rStyle w:val="Button"/>
        </w:rPr>
        <w:t>d</w:t>
      </w:r>
      <w:r>
        <w:t>).</w:t>
      </w:r>
    </w:p>
    <w:p w14:paraId="47A2B789" w14:textId="0ED6EE1F" w:rsidR="009E7F45" w:rsidRPr="00E90C25" w:rsidRDefault="009E706D" w:rsidP="00E90C25">
      <w:r>
        <w:t>Cancelling the serial record by adding an End Date retains the history of when the patron started and stopped receiving the serial. However, deleting the subscription is also acceptable.</w:t>
      </w:r>
      <w:bookmarkStart w:id="50" w:name="_Ref171427781"/>
    </w:p>
    <w:p w14:paraId="70E8A112" w14:textId="2D559786" w:rsidR="009F0B5C" w:rsidRDefault="009F0B5C" w:rsidP="009F0B5C">
      <w:pPr>
        <w:pStyle w:val="Heading3"/>
      </w:pPr>
      <w:bookmarkStart w:id="51" w:name="_Ref175213066"/>
      <w:r>
        <w:t xml:space="preserve">Cancel </w:t>
      </w:r>
      <w:r w:rsidR="00DC50A5">
        <w:t xml:space="preserve">/ Transfer </w:t>
      </w:r>
      <w:r>
        <w:t>all subscribers</w:t>
      </w:r>
      <w:bookmarkEnd w:id="50"/>
      <w:bookmarkEnd w:id="51"/>
    </w:p>
    <w:p w14:paraId="2A5F4810" w14:textId="139CCB05" w:rsidR="009F0B5C" w:rsidRDefault="009F0B5C" w:rsidP="009F0B5C">
      <w:bookmarkStart w:id="52" w:name="_Hlk172105635"/>
      <w:r w:rsidRPr="009F0B5C">
        <w:t>A batch</w:t>
      </w:r>
      <w:r>
        <w:t xml:space="preserve"> program can be used to cancel all subscriptions for a given serial or list of serials </w:t>
      </w:r>
    </w:p>
    <w:p w14:paraId="18CB3753" w14:textId="19E0D20F" w:rsidR="00DC50A5" w:rsidRDefault="00DC50A5" w:rsidP="009F0B5C">
      <w:r>
        <w:t xml:space="preserve">When running the program to cancel </w:t>
      </w:r>
      <w:r w:rsidR="00AD38C4">
        <w:t xml:space="preserve">a </w:t>
      </w:r>
      <w:r>
        <w:t xml:space="preserve">serial, a different serial can be designated to replace it. If using this option, all subscribers of the cancelled serial will receive a subscription to the replacement serial. </w:t>
      </w:r>
    </w:p>
    <w:p w14:paraId="6703A246" w14:textId="15247AF1" w:rsidR="003C7008" w:rsidRDefault="003C7008" w:rsidP="009F0B5C">
      <w:pPr>
        <w:rPr>
          <w:b/>
          <w:bCs/>
        </w:rPr>
      </w:pPr>
      <w:r w:rsidRPr="003C7008">
        <w:rPr>
          <w:b/>
          <w:bCs/>
        </w:rPr>
        <w:t>There is no batch option to resume all subscriptions, so batch cancel with care!</w:t>
      </w:r>
    </w:p>
    <w:p w14:paraId="56ED06B5" w14:textId="60E74218" w:rsidR="00DC50A5" w:rsidRDefault="00AD38C4" w:rsidP="00AD38C4">
      <w:r>
        <w:t>Contact customer support to request a Batch Cancel / Transfer, with the Serial ID(s) to cancel, and any replacement IDs.</w:t>
      </w:r>
      <w:bookmarkEnd w:id="46"/>
      <w:bookmarkEnd w:id="47"/>
    </w:p>
    <w:p w14:paraId="1E067A62" w14:textId="77777777" w:rsidR="00E90C25" w:rsidRDefault="00E90C25" w:rsidP="00E90C25">
      <w:pPr>
        <w:pStyle w:val="Heading2"/>
      </w:pPr>
      <w:bookmarkStart w:id="53" w:name="_Toc175240512"/>
      <w:bookmarkEnd w:id="52"/>
      <w:r>
        <w:t>Resume a Subscription</w:t>
      </w:r>
      <w:bookmarkEnd w:id="53"/>
    </w:p>
    <w:p w14:paraId="7991C5C8" w14:textId="5630A8AE" w:rsidR="00E90C25" w:rsidRDefault="00E90C25" w:rsidP="00E90C25">
      <w:r w:rsidRPr="009E7F45">
        <w:t>To r</w:t>
      </w:r>
      <w:r>
        <w:t xml:space="preserve">esume a cancelled subscription, </w:t>
      </w:r>
      <w:r>
        <w:rPr>
          <w:rStyle w:val="Button"/>
        </w:rPr>
        <w:t>Up</w:t>
      </w:r>
      <w:r w:rsidR="00C74C84">
        <w:rPr>
          <w:rStyle w:val="Button"/>
        </w:rPr>
        <w:t>d</w:t>
      </w:r>
      <w:r>
        <w:rPr>
          <w:rStyle w:val="Button"/>
        </w:rPr>
        <w:t>ate</w:t>
      </w:r>
      <w:r>
        <w:t xml:space="preserve"> the record (</w:t>
      </w:r>
      <w:r w:rsidRPr="003B5915">
        <w:rPr>
          <w:rStyle w:val="Button"/>
        </w:rPr>
        <w:t>Ctrl-o</w:t>
      </w:r>
      <w:r>
        <w:t xml:space="preserve">), and delete the End Date / Cancelled date. You can either leave the original Add Date or update it to the current date. </w:t>
      </w:r>
      <w:r w:rsidRPr="009F0B5C">
        <w:rPr>
          <w:rStyle w:val="Button"/>
        </w:rPr>
        <w:t>Save</w:t>
      </w:r>
      <w:r>
        <w:t xml:space="preserve"> the changes (</w:t>
      </w:r>
      <w:r w:rsidRPr="009F0B5C">
        <w:rPr>
          <w:rStyle w:val="Button"/>
        </w:rPr>
        <w:t>Ctrl-s</w:t>
      </w:r>
      <w:r>
        <w:t>).</w:t>
      </w:r>
    </w:p>
    <w:p w14:paraId="76CA7342" w14:textId="39000319" w:rsidR="005C6446" w:rsidRPr="009E7F45" w:rsidRDefault="00E90C25" w:rsidP="00E90C25">
      <w:r>
        <w:t>If the subscription was deleted instead of cancelled, it can be re-added as a new subscription</w:t>
      </w:r>
      <w:r w:rsidR="006F7D6C">
        <w:t xml:space="preserve"> (</w:t>
      </w:r>
      <w:r w:rsidR="006F7D6C" w:rsidRPr="006F7D6C">
        <w:rPr>
          <w:rStyle w:val="Button"/>
        </w:rPr>
        <w:t>Ctrl-n</w:t>
      </w:r>
      <w:r w:rsidR="006F7D6C">
        <w:t>)</w:t>
      </w:r>
      <w:r>
        <w:t>.</w:t>
      </w:r>
    </w:p>
    <w:p w14:paraId="4A2C3BFF" w14:textId="692DBB44" w:rsidR="00E90C25" w:rsidRPr="00E90C25" w:rsidRDefault="00E90C25" w:rsidP="00E90C25">
      <w:r>
        <w:br w:type="page"/>
      </w:r>
    </w:p>
    <w:p w14:paraId="75B4F836" w14:textId="1E8F2B14" w:rsidR="009604F4" w:rsidRDefault="00627D1C" w:rsidP="00627D1C">
      <w:pPr>
        <w:pStyle w:val="Heading1"/>
      </w:pPr>
      <w:bookmarkStart w:id="54" w:name="_Toc175240513"/>
      <w:r>
        <w:lastRenderedPageBreak/>
        <w:t>Standard Functions &amp; Terms</w:t>
      </w:r>
      <w:bookmarkEnd w:id="54"/>
    </w:p>
    <w:p w14:paraId="134517A2" w14:textId="77777777" w:rsidR="00DE083B" w:rsidRDefault="00DE083B" w:rsidP="00DE083B">
      <w:pPr>
        <w:pStyle w:val="Heading2"/>
      </w:pPr>
      <w:bookmarkStart w:id="55" w:name="_Toc175240514"/>
      <w:bookmarkStart w:id="56" w:name="_Ref118293313"/>
      <w:r>
        <w:t>Serial Terminology</w:t>
      </w:r>
      <w:bookmarkEnd w:id="55"/>
    </w:p>
    <w:p w14:paraId="1EFD77CF" w14:textId="77777777" w:rsidR="00DE083B" w:rsidRDefault="00DE083B" w:rsidP="00DE083B">
      <w:pPr>
        <w:pStyle w:val="Heading3"/>
      </w:pPr>
      <w:bookmarkStart w:id="57" w:name="_Ref175212644"/>
      <w:r>
        <w:t>Serial Types</w:t>
      </w:r>
      <w:bookmarkEnd w:id="57"/>
    </w:p>
    <w:p w14:paraId="329701CC" w14:textId="03F8AB1A" w:rsidR="00F03E60" w:rsidRPr="00F03E60" w:rsidRDefault="00DE083B">
      <w:pPr>
        <w:pStyle w:val="ListParagraph"/>
        <w:numPr>
          <w:ilvl w:val="0"/>
          <w:numId w:val="22"/>
        </w:numPr>
        <w:spacing w:before="80" w:after="80"/>
      </w:pPr>
      <w:r w:rsidRPr="00F03E60">
        <w:rPr>
          <w:b/>
          <w:bCs/>
        </w:rPr>
        <w:t>Dir/Direct</w:t>
      </w:r>
      <w:r w:rsidR="00F03E60" w:rsidRPr="00F03E60">
        <w:t xml:space="preserve"> - Direct Serials are sent directly to the patrons from NLS.</w:t>
      </w:r>
      <w:r w:rsidR="00F03E60">
        <w:t xml:space="preserve"> If the patron has any Direct serials, their Dir Status will automatically be set to Active. Direct serials are not stopped by making the patron Inactive in the medium or by a Block on the account.</w:t>
      </w:r>
    </w:p>
    <w:p w14:paraId="11823D52" w14:textId="4D51E751" w:rsidR="00DE083B" w:rsidRDefault="00DE083B">
      <w:pPr>
        <w:pStyle w:val="ListParagraph"/>
        <w:numPr>
          <w:ilvl w:val="0"/>
          <w:numId w:val="22"/>
        </w:numPr>
        <w:spacing w:before="80" w:after="80"/>
      </w:pPr>
      <w:r w:rsidRPr="00F03E60">
        <w:rPr>
          <w:b/>
          <w:bCs/>
        </w:rPr>
        <w:t>Cir/Circulating</w:t>
      </w:r>
      <w:r w:rsidR="00F03E60" w:rsidRPr="00F03E60">
        <w:rPr>
          <w:b/>
          <w:bCs/>
        </w:rPr>
        <w:t xml:space="preserve"> </w:t>
      </w:r>
      <w:r w:rsidR="00F03E60">
        <w:t>- Circulating Serials are circulated by the local library, such as locally-produced serials or NLS “</w:t>
      </w:r>
      <w:proofErr w:type="spellStart"/>
      <w:r w:rsidR="00F03E60">
        <w:t>MoC</w:t>
      </w:r>
      <w:proofErr w:type="spellEnd"/>
      <w:r w:rsidR="00F03E60">
        <w:t>” Serials. To receive Circulating serials, a patron must have their Cir Status set to Active, and not have any Blocks on their account.</w:t>
      </w:r>
    </w:p>
    <w:p w14:paraId="410F26FD" w14:textId="40BF6401" w:rsidR="00DE083B" w:rsidRPr="00F03E60" w:rsidRDefault="00DE083B">
      <w:pPr>
        <w:pStyle w:val="ListParagraph"/>
        <w:numPr>
          <w:ilvl w:val="0"/>
          <w:numId w:val="22"/>
        </w:numPr>
        <w:spacing w:before="80" w:after="80"/>
        <w:rPr>
          <w:b/>
          <w:bCs/>
        </w:rPr>
      </w:pPr>
      <w:r w:rsidRPr="00F03E60">
        <w:rPr>
          <w:b/>
          <w:bCs/>
        </w:rPr>
        <w:t>Pub/Publication</w:t>
      </w:r>
      <w:r w:rsidR="00F03E60" w:rsidRPr="00F03E60">
        <w:rPr>
          <w:b/>
          <w:bCs/>
        </w:rPr>
        <w:t xml:space="preserve"> </w:t>
      </w:r>
      <w:r w:rsidR="00F03E60" w:rsidRPr="00F03E60">
        <w:t>-</w:t>
      </w:r>
      <w:r w:rsidR="00F03E60" w:rsidRPr="00F03E60">
        <w:rPr>
          <w:b/>
          <w:bCs/>
        </w:rPr>
        <w:t xml:space="preserve"> </w:t>
      </w:r>
      <w:r w:rsidR="00F03E60" w:rsidRPr="00F03E60">
        <w:t>P</w:t>
      </w:r>
      <w:r w:rsidR="00F03E60">
        <w:t>ublications are serials sent out by the library that should not count as having served the patron, such as Newsletters.</w:t>
      </w:r>
    </w:p>
    <w:p w14:paraId="7D5797F7" w14:textId="77777777" w:rsidR="00DE083B" w:rsidRDefault="00DE083B" w:rsidP="00DE083B">
      <w:pPr>
        <w:pStyle w:val="Heading3"/>
      </w:pPr>
      <w:bookmarkStart w:id="58" w:name="_Ref129773525"/>
      <w:r>
        <w:t>Serial ID Numbering</w:t>
      </w:r>
      <w:bookmarkEnd w:id="58"/>
    </w:p>
    <w:p w14:paraId="246DD9B1" w14:textId="315F1E6F" w:rsidR="00DE083B" w:rsidRDefault="00DE083B" w:rsidP="00DE083B">
      <w:r w:rsidRPr="00B95E3A">
        <w:t>The n</w:t>
      </w:r>
      <w:r>
        <w:t>umbers at the end of each Serial ID are used by NLS as an indicator of a serial’s format. The code is as follows:</w:t>
      </w:r>
    </w:p>
    <w:p w14:paraId="254511A0" w14:textId="77777777" w:rsidR="00DE083B" w:rsidRDefault="00DE083B">
      <w:pPr>
        <w:pStyle w:val="ListParagraph"/>
        <w:numPr>
          <w:ilvl w:val="0"/>
          <w:numId w:val="11"/>
        </w:numPr>
        <w:spacing w:before="80" w:after="80"/>
      </w:pPr>
      <w:r>
        <w:t>Braille</w:t>
      </w:r>
    </w:p>
    <w:p w14:paraId="65C1F50C" w14:textId="77777777" w:rsidR="00DE083B" w:rsidRDefault="00DE083B">
      <w:pPr>
        <w:pStyle w:val="ListParagraph"/>
        <w:numPr>
          <w:ilvl w:val="0"/>
          <w:numId w:val="11"/>
        </w:numPr>
        <w:spacing w:before="80" w:after="80"/>
      </w:pPr>
      <w:r>
        <w:t>Large Print</w:t>
      </w:r>
    </w:p>
    <w:p w14:paraId="5CE2C9F7" w14:textId="3792327A" w:rsidR="00DE083B" w:rsidRDefault="00DE083B">
      <w:pPr>
        <w:pStyle w:val="ListParagraph"/>
        <w:numPr>
          <w:ilvl w:val="0"/>
          <w:numId w:val="11"/>
        </w:numPr>
        <w:spacing w:before="80" w:after="80"/>
      </w:pPr>
      <w:r>
        <w:t xml:space="preserve">Cassette </w:t>
      </w:r>
      <w:r w:rsidR="00C807B7">
        <w:t>- now reissued as</w:t>
      </w:r>
      <w:r>
        <w:t xml:space="preserve"> Digital </w:t>
      </w:r>
      <w:r w:rsidR="00463868">
        <w:t>Audio</w:t>
      </w:r>
    </w:p>
    <w:p w14:paraId="036AE532" w14:textId="218A3967" w:rsidR="00DE083B" w:rsidRDefault="00DE083B">
      <w:pPr>
        <w:pStyle w:val="ListParagraph"/>
        <w:numPr>
          <w:ilvl w:val="0"/>
          <w:numId w:val="11"/>
        </w:numPr>
        <w:spacing w:before="80" w:after="80"/>
      </w:pPr>
      <w:r>
        <w:t xml:space="preserve">Digital </w:t>
      </w:r>
      <w:r w:rsidR="00463868">
        <w:t>Audio</w:t>
      </w:r>
    </w:p>
    <w:p w14:paraId="36E7682F" w14:textId="7B154921" w:rsidR="00DE083B" w:rsidRDefault="00463868">
      <w:pPr>
        <w:pStyle w:val="ListParagraph"/>
        <w:numPr>
          <w:ilvl w:val="0"/>
          <w:numId w:val="11"/>
        </w:numPr>
        <w:spacing w:before="80" w:after="80"/>
      </w:pPr>
      <w:r>
        <w:t>Digital Braille</w:t>
      </w:r>
    </w:p>
    <w:p w14:paraId="6694B5AE" w14:textId="5BD551F2" w:rsidR="00DE083B" w:rsidRPr="00B95E3A" w:rsidRDefault="00463868" w:rsidP="00036547">
      <w:pPr>
        <w:tabs>
          <w:tab w:val="left" w:pos="720"/>
        </w:tabs>
        <w:spacing w:before="80" w:after="80"/>
        <w:ind w:left="360"/>
      </w:pPr>
      <w:r>
        <w:t>7</w:t>
      </w:r>
      <w:r w:rsidR="00DE083B">
        <w:t xml:space="preserve">. </w:t>
      </w:r>
      <w:r w:rsidR="00DE083B">
        <w:tab/>
        <w:t>Electronic</w:t>
      </w:r>
      <w:bookmarkEnd w:id="56"/>
      <w:r>
        <w:t xml:space="preserve"> / Download</w:t>
      </w:r>
    </w:p>
    <w:p w14:paraId="659395DC" w14:textId="77777777" w:rsidR="0012289E" w:rsidRDefault="0012289E" w:rsidP="0012289E">
      <w:pPr>
        <w:pStyle w:val="Heading2"/>
      </w:pPr>
      <w:bookmarkStart w:id="59" w:name="_Ref172042951"/>
      <w:bookmarkStart w:id="60" w:name="_Toc175240515"/>
      <w:r>
        <w:t>Understanding Retention</w:t>
      </w:r>
      <w:bookmarkEnd w:id="59"/>
      <w:bookmarkEnd w:id="60"/>
    </w:p>
    <w:p w14:paraId="69E90E68" w14:textId="3F7A3901" w:rsidR="0012289E" w:rsidRDefault="00833624" w:rsidP="0012289E">
      <w:r>
        <w:t>For serials that are Retained according to the General Retention, t</w:t>
      </w:r>
      <w:r w:rsidR="0012289E">
        <w:t xml:space="preserve">he Specific Retention defines the number </w:t>
      </w:r>
      <w:r w:rsidR="0012289E" w:rsidRPr="003B5915">
        <w:t xml:space="preserve">of issues </w:t>
      </w:r>
      <w:r w:rsidR="0012289E">
        <w:t>that will be</w:t>
      </w:r>
      <w:r w:rsidR="0012289E" w:rsidRPr="003B5915">
        <w:t xml:space="preserve"> </w:t>
      </w:r>
      <w:r w:rsidR="0012289E">
        <w:t>Reserved</w:t>
      </w:r>
      <w:r w:rsidR="0012289E" w:rsidRPr="003B5915">
        <w:t xml:space="preserve"> for new subscribers, or </w:t>
      </w:r>
      <w:r w:rsidR="0012289E">
        <w:t xml:space="preserve">that are eligible to be Reserved for </w:t>
      </w:r>
      <w:r w:rsidR="0012289E" w:rsidRPr="003B5915">
        <w:t>a subscriber that has previously been on hold</w:t>
      </w:r>
      <w:r w:rsidR="0012289E">
        <w:t xml:space="preserve"> or at their Cutoff</w:t>
      </w:r>
      <w:r w:rsidR="0012289E" w:rsidRPr="003B5915">
        <w:t>. </w:t>
      </w:r>
    </w:p>
    <w:p w14:paraId="2CDAA4CB" w14:textId="5D23E160" w:rsidR="0012289E" w:rsidRDefault="0012289E" w:rsidP="0012289E">
      <w:r>
        <w:t xml:space="preserve">When Reserving issues for a patron, KLAS will only add issues that are retained, come </w:t>
      </w:r>
      <w:r>
        <w:rPr>
          <w:i/>
          <w:iCs/>
        </w:rPr>
        <w:t>after</w:t>
      </w:r>
      <w:r>
        <w:t xml:space="preserve"> the patron’s previously received issue sequentially, and that the patron has not already </w:t>
      </w:r>
      <w:r w:rsidR="00C12C04">
        <w:t>had</w:t>
      </w:r>
      <w:r>
        <w:t>.</w:t>
      </w:r>
    </w:p>
    <w:p w14:paraId="5AF0C0A2" w14:textId="77777777" w:rsidR="0012289E" w:rsidRDefault="0012289E" w:rsidP="0012289E">
      <w:r>
        <w:t xml:space="preserve">For example, if a patron last had the </w:t>
      </w:r>
      <w:r w:rsidRPr="006F3053">
        <w:rPr>
          <w:b/>
          <w:bCs/>
        </w:rPr>
        <w:t>February</w:t>
      </w:r>
      <w:r>
        <w:t xml:space="preserve"> issue of a Monthly serial,</w:t>
      </w:r>
      <w:r w:rsidRPr="006F3053">
        <w:t xml:space="preserve"> </w:t>
      </w:r>
      <w:r>
        <w:t xml:space="preserve">and next needs service in </w:t>
      </w:r>
      <w:r w:rsidRPr="006F3053">
        <w:rPr>
          <w:b/>
          <w:bCs/>
        </w:rPr>
        <w:t>April</w:t>
      </w:r>
      <w:r>
        <w:t>:</w:t>
      </w:r>
    </w:p>
    <w:p w14:paraId="611AEC3A" w14:textId="77777777" w:rsidR="0012289E" w:rsidRDefault="0012289E">
      <w:pPr>
        <w:pStyle w:val="ListParagraph"/>
        <w:numPr>
          <w:ilvl w:val="0"/>
          <w:numId w:val="23"/>
        </w:numPr>
        <w:spacing w:before="100" w:after="100"/>
      </w:pPr>
      <w:r>
        <w:t xml:space="preserve">If the serial has a retention of </w:t>
      </w:r>
      <w:r w:rsidRPr="006F3053">
        <w:rPr>
          <w:b/>
          <w:bCs/>
        </w:rPr>
        <w:t>One Issue</w:t>
      </w:r>
      <w:r>
        <w:t>, only the April issue will be Reserved, since it is the only unread Retained Issue.</w:t>
      </w:r>
    </w:p>
    <w:p w14:paraId="60E5640E" w14:textId="77777777" w:rsidR="0012289E" w:rsidRDefault="0012289E">
      <w:pPr>
        <w:pStyle w:val="ListParagraph"/>
        <w:numPr>
          <w:ilvl w:val="0"/>
          <w:numId w:val="23"/>
        </w:numPr>
        <w:spacing w:before="100" w:after="100"/>
      </w:pPr>
      <w:r>
        <w:t xml:space="preserve">If the serial has a retention of </w:t>
      </w:r>
      <w:r w:rsidRPr="006F3053">
        <w:rPr>
          <w:b/>
          <w:bCs/>
        </w:rPr>
        <w:t>Two Issues</w:t>
      </w:r>
      <w:r>
        <w:t>, both the March and April issues will be Reserved, since they are both unread Retained Issues.</w:t>
      </w:r>
    </w:p>
    <w:p w14:paraId="5B3C5802" w14:textId="77777777" w:rsidR="0012289E" w:rsidRPr="006F3053" w:rsidRDefault="0012289E">
      <w:pPr>
        <w:pStyle w:val="ListParagraph"/>
        <w:numPr>
          <w:ilvl w:val="0"/>
          <w:numId w:val="23"/>
        </w:numPr>
        <w:spacing w:before="100" w:after="100"/>
      </w:pPr>
      <w:r>
        <w:t xml:space="preserve">If the serial has a retention of </w:t>
      </w:r>
      <w:r w:rsidRPr="006F3053">
        <w:rPr>
          <w:b/>
          <w:bCs/>
        </w:rPr>
        <w:t>Three or more</w:t>
      </w:r>
      <w:r>
        <w:t xml:space="preserve"> issues, only the March and April issues will be Reserved, since any earlier Issues were either already received (February), or came before the last received issue sequentially (January).</w:t>
      </w:r>
    </w:p>
    <w:p w14:paraId="18ABAA35" w14:textId="684D5F4E" w:rsidR="00627D1C" w:rsidRDefault="00627D1C" w:rsidP="00627D1C">
      <w:pPr>
        <w:pStyle w:val="Heading2"/>
      </w:pPr>
      <w:bookmarkStart w:id="61" w:name="_Toc175240516"/>
      <w:r>
        <w:lastRenderedPageBreak/>
        <w:t>The Toolbar</w:t>
      </w:r>
      <w:bookmarkEnd w:id="61"/>
    </w:p>
    <w:p w14:paraId="3590493E" w14:textId="77777777" w:rsidR="002050B2" w:rsidRDefault="00D17C52" w:rsidP="00411F0E">
      <w:r>
        <w:t xml:space="preserve">The toolbar at the bottom of most KLAS screens provides easy access to the most common functions for that screen, </w:t>
      </w:r>
      <w:r w:rsidR="002050B2">
        <w:t>in particular</w:t>
      </w:r>
      <w:r>
        <w:t xml:space="preserve"> the basic records functions. </w:t>
      </w:r>
    </w:p>
    <w:p w14:paraId="7B4E266C" w14:textId="3948B68E" w:rsidR="00411F0E" w:rsidRDefault="00D17C52" w:rsidP="00411F0E">
      <w:r>
        <w:t>Screen reader users can access these functions from the menus instead, or many of these functions have keyboard shortcuts.</w:t>
      </w:r>
    </w:p>
    <w:p w14:paraId="48CDD723" w14:textId="463E70B6" w:rsidR="00D446F3" w:rsidRDefault="005E6397" w:rsidP="00411F0E">
      <w:r>
        <w:rPr>
          <w:noProof/>
        </w:rPr>
        <w:drawing>
          <wp:inline distT="0" distB="0" distL="0" distR="0" wp14:anchorId="44028750" wp14:editId="0A1D8D97">
            <wp:extent cx="1609725" cy="247650"/>
            <wp:effectExtent l="0" t="0" r="9525" b="0"/>
            <wp:docPr id="92" name="Picture 92" descr="Standard toolbar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Standard toolbar functi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pic:spPr>
                </pic:pic>
              </a:graphicData>
            </a:graphic>
          </wp:inline>
        </w:drawing>
      </w:r>
    </w:p>
    <w:p w14:paraId="23D34CEE" w14:textId="5CD048BA" w:rsidR="00D446F3" w:rsidRDefault="00D446F3" w:rsidP="00D446F3">
      <w:r>
        <w:t xml:space="preserve">The basic record functions are: </w:t>
      </w:r>
      <w:r w:rsidRPr="00D446F3">
        <w:rPr>
          <w:rStyle w:val="Button"/>
        </w:rPr>
        <w:t>Ad</w:t>
      </w:r>
      <w:r>
        <w:rPr>
          <w:rStyle w:val="Button"/>
        </w:rPr>
        <w:t>d</w:t>
      </w:r>
      <w:r>
        <w:t xml:space="preserve">, </w:t>
      </w:r>
      <w:r>
        <w:rPr>
          <w:rStyle w:val="Button"/>
        </w:rPr>
        <w:t>Update</w:t>
      </w:r>
      <w:r>
        <w:t xml:space="preserve">, </w:t>
      </w:r>
      <w:r w:rsidRPr="00D446F3">
        <w:rPr>
          <w:rStyle w:val="Button"/>
        </w:rPr>
        <w:t>Copy</w:t>
      </w:r>
      <w:r>
        <w:t xml:space="preserve">, </w:t>
      </w:r>
      <w:r w:rsidRPr="00D446F3">
        <w:rPr>
          <w:rStyle w:val="Button"/>
        </w:rPr>
        <w:t>Delete</w:t>
      </w:r>
      <w:r>
        <w:t xml:space="preserve">, </w:t>
      </w:r>
      <w:r w:rsidRPr="00D446F3">
        <w:rPr>
          <w:rStyle w:val="Button"/>
        </w:rPr>
        <w:t>Save</w:t>
      </w:r>
      <w:r>
        <w:t xml:space="preserve">, </w:t>
      </w:r>
      <w:r w:rsidRPr="00D446F3">
        <w:rPr>
          <w:rStyle w:val="Button"/>
        </w:rPr>
        <w:t>Reset</w:t>
      </w:r>
      <w:r>
        <w:t xml:space="preserve">, and </w:t>
      </w:r>
      <w:r w:rsidRPr="00D446F3">
        <w:rPr>
          <w:rStyle w:val="Button"/>
        </w:rPr>
        <w:t>Cancel</w:t>
      </w:r>
      <w:r>
        <w:t xml:space="preserve">. </w:t>
      </w:r>
    </w:p>
    <w:p w14:paraId="18197851" w14:textId="7796B279" w:rsidR="00D446F3" w:rsidRDefault="00D446F3">
      <w:pPr>
        <w:pStyle w:val="ListParagraph"/>
        <w:numPr>
          <w:ilvl w:val="0"/>
          <w:numId w:val="2"/>
        </w:numPr>
      </w:pPr>
      <w:r w:rsidRPr="00D446F3">
        <w:rPr>
          <w:rStyle w:val="Button"/>
        </w:rPr>
        <w:t>Add</w:t>
      </w:r>
      <w:r>
        <w:t xml:space="preserve"> (</w:t>
      </w:r>
      <w:r w:rsidRPr="00D446F3">
        <w:rPr>
          <w:rStyle w:val="Button"/>
        </w:rPr>
        <w:t>Ctrl</w:t>
      </w:r>
      <w:r w:rsidR="005E6397">
        <w:rPr>
          <w:rStyle w:val="Button"/>
        </w:rPr>
        <w:t>-</w:t>
      </w:r>
      <w:r>
        <w:rPr>
          <w:rStyle w:val="Button"/>
        </w:rPr>
        <w:t>n</w:t>
      </w:r>
      <w:r>
        <w:t xml:space="preserve">) to create a </w:t>
      </w:r>
      <w:r w:rsidRPr="005E6397">
        <w:rPr>
          <w:u w:val="single"/>
        </w:rPr>
        <w:t>n</w:t>
      </w:r>
      <w:r w:rsidRPr="00D446F3">
        <w:t>ew</w:t>
      </w:r>
      <w:r>
        <w:t>, blank record. On the Main tab of a module, that will be an entirely new record, such as a new patron or a new catalog title. In other locations, it will be a new entry in the table of that screen, such as a new Medium Profile on the Profile tab or a new Preference on the Preferences tab.</w:t>
      </w:r>
    </w:p>
    <w:p w14:paraId="38BB6CE2" w14:textId="04841FED" w:rsidR="00D446F3" w:rsidRDefault="00D446F3">
      <w:pPr>
        <w:pStyle w:val="ListParagraph"/>
        <w:numPr>
          <w:ilvl w:val="0"/>
          <w:numId w:val="2"/>
        </w:numPr>
      </w:pPr>
      <w:r w:rsidRPr="00D446F3">
        <w:rPr>
          <w:rStyle w:val="Button"/>
        </w:rPr>
        <w:t>Update</w:t>
      </w:r>
      <w:r>
        <w:t xml:space="preserve"> (</w:t>
      </w:r>
      <w:r w:rsidRPr="00D446F3">
        <w:rPr>
          <w:rStyle w:val="Button"/>
        </w:rPr>
        <w:t>Ctrl</w:t>
      </w:r>
      <w:r w:rsidR="005E6397">
        <w:rPr>
          <w:rStyle w:val="Button"/>
        </w:rPr>
        <w:t>-</w:t>
      </w:r>
      <w:r w:rsidRPr="00D446F3">
        <w:rPr>
          <w:rStyle w:val="Button"/>
        </w:rPr>
        <w:t>o</w:t>
      </w:r>
      <w:r>
        <w:t xml:space="preserve">) to </w:t>
      </w:r>
      <w:r w:rsidRPr="005E6397">
        <w:rPr>
          <w:u w:val="single"/>
        </w:rPr>
        <w:t>o</w:t>
      </w:r>
      <w:r>
        <w:t>pen a record for updates. No changes can be made or saved to a</w:t>
      </w:r>
      <w:r w:rsidR="005E6397">
        <w:t>n existing</w:t>
      </w:r>
      <w:r>
        <w:t xml:space="preserve"> record unless you use </w:t>
      </w:r>
      <w:r w:rsidRPr="00D446F3">
        <w:rPr>
          <w:rStyle w:val="Button"/>
        </w:rPr>
        <w:t>Update</w:t>
      </w:r>
      <w:r>
        <w:t xml:space="preserve"> first to enable these changes.</w:t>
      </w:r>
      <w:r w:rsidR="005E6397">
        <w:t xml:space="preserve"> New or Copied records are</w:t>
      </w:r>
      <w:r w:rsidR="00101B7F">
        <w:t xml:space="preserve"> created</w:t>
      </w:r>
      <w:r w:rsidR="005E6397">
        <w:t xml:space="preserve"> already open for updates, so you can get right to work.</w:t>
      </w:r>
    </w:p>
    <w:p w14:paraId="493241C9" w14:textId="1171B739" w:rsidR="00D446F3" w:rsidRDefault="00D446F3">
      <w:pPr>
        <w:pStyle w:val="ListParagraph"/>
        <w:numPr>
          <w:ilvl w:val="0"/>
          <w:numId w:val="2"/>
        </w:numPr>
      </w:pPr>
      <w:r w:rsidRPr="00D446F3">
        <w:rPr>
          <w:rStyle w:val="Button"/>
        </w:rPr>
        <w:t>Copy</w:t>
      </w:r>
      <w:r>
        <w:t xml:space="preserve"> </w:t>
      </w:r>
      <w:r w:rsidR="005E6397">
        <w:t>(</w:t>
      </w:r>
      <w:r w:rsidR="005E6397" w:rsidRPr="005E6397">
        <w:rPr>
          <w:rStyle w:val="Button"/>
        </w:rPr>
        <w:t>Alt-Ctrl-s</w:t>
      </w:r>
      <w:r w:rsidR="005E6397">
        <w:t xml:space="preserve">) </w:t>
      </w:r>
      <w:r>
        <w:t xml:space="preserve">a record to create a new, identical version, which you can then update </w:t>
      </w:r>
      <w:r w:rsidR="005E6397">
        <w:t>prior to saving.</w:t>
      </w:r>
      <w:r>
        <w:t xml:space="preserve"> </w:t>
      </w:r>
      <w:r w:rsidR="005E6397">
        <w:t>Not all screens allow you to copy records.</w:t>
      </w:r>
    </w:p>
    <w:p w14:paraId="459A0759" w14:textId="313DD389" w:rsidR="005E6397" w:rsidRDefault="005E6397">
      <w:pPr>
        <w:pStyle w:val="ListParagraph"/>
        <w:numPr>
          <w:ilvl w:val="0"/>
          <w:numId w:val="2"/>
        </w:numPr>
      </w:pPr>
      <w:r w:rsidRPr="005E6397">
        <w:rPr>
          <w:rStyle w:val="Button"/>
        </w:rPr>
        <w:t>Delete</w:t>
      </w:r>
      <w:r>
        <w:t xml:space="preserve"> (</w:t>
      </w:r>
      <w:r w:rsidRPr="005E6397">
        <w:rPr>
          <w:rStyle w:val="Button"/>
        </w:rPr>
        <w:t>Ctrl-</w:t>
      </w:r>
      <w:r>
        <w:rPr>
          <w:rStyle w:val="Button"/>
        </w:rPr>
        <w:t>d</w:t>
      </w:r>
      <w:r>
        <w:t>) a record to remove it from KLAS. On the Main tab of a module, delete will remove the entire record, such as the whole patron. Otherwise, it will only delete the selected table entry. Always use caution before deleting records from KLAS! When in doubt, ask if a particular type of record is ok to delete.</w:t>
      </w:r>
    </w:p>
    <w:p w14:paraId="481E4CE2" w14:textId="45315678" w:rsidR="005E6397" w:rsidRDefault="005E6397">
      <w:pPr>
        <w:pStyle w:val="ListParagraph"/>
        <w:numPr>
          <w:ilvl w:val="0"/>
          <w:numId w:val="2"/>
        </w:numPr>
      </w:pPr>
      <w:r w:rsidRPr="005E6397">
        <w:rPr>
          <w:rStyle w:val="Button"/>
        </w:rPr>
        <w:t>Save</w:t>
      </w:r>
      <w:r>
        <w:t xml:space="preserve"> (</w:t>
      </w:r>
      <w:r w:rsidRPr="005E6397">
        <w:rPr>
          <w:rStyle w:val="Button"/>
        </w:rPr>
        <w:t>Ctrl-s</w:t>
      </w:r>
      <w:r>
        <w:t xml:space="preserve">) will be disabled and appear light grey until a record is open for Updates </w:t>
      </w:r>
      <w:r w:rsidRPr="005E6397">
        <w:rPr>
          <w:i/>
          <w:iCs/>
        </w:rPr>
        <w:t>and</w:t>
      </w:r>
      <w:r>
        <w:t xml:space="preserve"> changes have been made. Once a record has been opened, you should always either Save or Cancel before changing screens.</w:t>
      </w:r>
    </w:p>
    <w:p w14:paraId="10CF062C" w14:textId="07FF2617" w:rsidR="005E6397" w:rsidRDefault="005E6397">
      <w:pPr>
        <w:pStyle w:val="ListParagraph"/>
        <w:numPr>
          <w:ilvl w:val="0"/>
          <w:numId w:val="2"/>
        </w:numPr>
      </w:pPr>
      <w:r w:rsidRPr="005E6397">
        <w:rPr>
          <w:rStyle w:val="Button"/>
        </w:rPr>
        <w:t>Reset</w:t>
      </w:r>
      <w:r>
        <w:t xml:space="preserve"> (</w:t>
      </w:r>
      <w:r w:rsidRPr="005E6397">
        <w:rPr>
          <w:rStyle w:val="Button"/>
        </w:rPr>
        <w:t>Alt-Ctrl-z</w:t>
      </w:r>
      <w:r>
        <w:t xml:space="preserve">) will be disabled and appear light grey until a record is open for Updates </w:t>
      </w:r>
      <w:r w:rsidRPr="005E6397">
        <w:rPr>
          <w:i/>
          <w:iCs/>
        </w:rPr>
        <w:t>and</w:t>
      </w:r>
      <w:r>
        <w:t xml:space="preserve"> changes have been made. Reset a record to remove any changes since the last Save, while still leaving the record open for Updates.</w:t>
      </w:r>
    </w:p>
    <w:p w14:paraId="2D26D6C7" w14:textId="556FE9EC" w:rsidR="005E6397" w:rsidRDefault="005E6397">
      <w:pPr>
        <w:pStyle w:val="ListParagraph"/>
        <w:numPr>
          <w:ilvl w:val="0"/>
          <w:numId w:val="2"/>
        </w:numPr>
      </w:pPr>
      <w:r>
        <w:rPr>
          <w:rStyle w:val="Button"/>
        </w:rPr>
        <w:t>Cancel</w:t>
      </w:r>
      <w:r>
        <w:t xml:space="preserve"> (</w:t>
      </w:r>
      <w:r w:rsidRPr="005E6397">
        <w:rPr>
          <w:rStyle w:val="Button"/>
        </w:rPr>
        <w:t>Ctrl-z</w:t>
      </w:r>
      <w:r>
        <w:t xml:space="preserve">) will be disabled and appear light grey until a record is open for Updates </w:t>
      </w:r>
      <w:r w:rsidRPr="005E6397">
        <w:rPr>
          <w:i/>
          <w:iCs/>
        </w:rPr>
        <w:t>and</w:t>
      </w:r>
      <w:r>
        <w:t xml:space="preserve"> changes have been made. Cancel will discard any changes since the last Save and close the record. </w:t>
      </w:r>
    </w:p>
    <w:p w14:paraId="2F344052" w14:textId="77777777" w:rsidR="004A22E4" w:rsidRDefault="004A22E4">
      <w:pPr>
        <w:spacing w:before="0" w:after="200" w:line="276" w:lineRule="auto"/>
      </w:pPr>
      <w:r>
        <w:br w:type="page"/>
      </w:r>
    </w:p>
    <w:p w14:paraId="2542B6B1" w14:textId="77777777" w:rsidR="004A22E4" w:rsidRDefault="004A22E4" w:rsidP="004A22E4">
      <w:pPr>
        <w:pStyle w:val="Heading2"/>
      </w:pPr>
      <w:bookmarkStart w:id="62" w:name="_Toc175240517"/>
      <w:r>
        <w:lastRenderedPageBreak/>
        <w:t>Browse Tables</w:t>
      </w:r>
      <w:bookmarkEnd w:id="62"/>
    </w:p>
    <w:p w14:paraId="14F7B017" w14:textId="1CE8AD07" w:rsidR="004A22E4" w:rsidRPr="004A22E4" w:rsidRDefault="004A22E4" w:rsidP="004A22E4">
      <w:r w:rsidRPr="004A22E4">
        <w:t xml:space="preserve">Many of the screens in KLAS have at least one table. </w:t>
      </w:r>
    </w:p>
    <w:p w14:paraId="7D2B214B" w14:textId="77777777" w:rsidR="004A22E4" w:rsidRPr="004A22E4" w:rsidRDefault="004A22E4">
      <w:pPr>
        <w:numPr>
          <w:ilvl w:val="0"/>
          <w:numId w:val="3"/>
        </w:numPr>
      </w:pPr>
      <w:r w:rsidRPr="004A22E4">
        <w:t xml:space="preserve">Some screens provide </w:t>
      </w:r>
      <w:r w:rsidRPr="004A22E4">
        <w:rPr>
          <w:b/>
          <w:bCs/>
          <w:iCs/>
        </w:rPr>
        <w:t xml:space="preserve">filters </w:t>
      </w:r>
      <w:r w:rsidRPr="004A22E4">
        <w:t>or</w:t>
      </w:r>
      <w:r w:rsidRPr="004A22E4">
        <w:rPr>
          <w:b/>
          <w:bCs/>
          <w:iCs/>
        </w:rPr>
        <w:t xml:space="preserve"> search fields</w:t>
      </w:r>
      <w:r w:rsidRPr="004A22E4">
        <w:t xml:space="preserve">, allowing you to reduce the number of records in the table and show you only the most relevant information. </w:t>
      </w:r>
    </w:p>
    <w:p w14:paraId="7AA92A43" w14:textId="77777777" w:rsidR="004A22E4" w:rsidRPr="004A22E4" w:rsidRDefault="004A22E4">
      <w:pPr>
        <w:numPr>
          <w:ilvl w:val="0"/>
          <w:numId w:val="3"/>
        </w:numPr>
      </w:pPr>
      <w:r w:rsidRPr="004A22E4">
        <w:t xml:space="preserve">Some screens provide </w:t>
      </w:r>
      <w:r w:rsidRPr="004A22E4">
        <w:rPr>
          <w:b/>
          <w:bCs/>
          <w:iCs/>
        </w:rPr>
        <w:t>data fields</w:t>
      </w:r>
      <w:r w:rsidRPr="004A22E4">
        <w:t xml:space="preserve">, allowing you to view more information about the selected record and/or make changes to it. </w:t>
      </w:r>
    </w:p>
    <w:p w14:paraId="46C73B75" w14:textId="77777777" w:rsidR="004A22E4" w:rsidRPr="004A22E4" w:rsidRDefault="004A22E4">
      <w:pPr>
        <w:numPr>
          <w:ilvl w:val="0"/>
          <w:numId w:val="3"/>
        </w:numPr>
      </w:pPr>
      <w:r w:rsidRPr="004A22E4">
        <w:t xml:space="preserve">For most browse tables, you can select any column header to </w:t>
      </w:r>
      <w:r w:rsidRPr="004A22E4">
        <w:rPr>
          <w:b/>
          <w:bCs/>
          <w:iCs/>
        </w:rPr>
        <w:t>sort</w:t>
      </w:r>
      <w:r w:rsidRPr="004A22E4">
        <w:t xml:space="preserve"> the rows by that column. Select the header again to reverse the sort order.</w:t>
      </w:r>
    </w:p>
    <w:p w14:paraId="6440DFBA" w14:textId="77777777" w:rsidR="004A22E4" w:rsidRPr="004A22E4" w:rsidRDefault="004A22E4" w:rsidP="006830BF">
      <w:pPr>
        <w:pStyle w:val="Heading3"/>
      </w:pPr>
      <w:r w:rsidRPr="004A22E4">
        <w:t>Rearrange Columns</w:t>
      </w:r>
    </w:p>
    <w:p w14:paraId="27D3D5D0" w14:textId="77777777" w:rsidR="004A22E4" w:rsidRPr="004A22E4" w:rsidRDefault="004A22E4" w:rsidP="004A22E4">
      <w:r w:rsidRPr="004A22E4">
        <w:t>You may find tables in KLAS that do not put the information you need the most in the order that is most convenient for you. You can set your own column order for these tables, which will be applied only to your own log-in.</w:t>
      </w:r>
    </w:p>
    <w:p w14:paraId="04BE4DFB" w14:textId="77777777" w:rsidR="004A22E4" w:rsidRPr="004A22E4" w:rsidRDefault="004A22E4">
      <w:pPr>
        <w:numPr>
          <w:ilvl w:val="0"/>
          <w:numId w:val="5"/>
        </w:numPr>
      </w:pPr>
      <w:r w:rsidRPr="004A22E4">
        <w:t xml:space="preserve">Right-click anywhere in the browse table and select Move Columns. </w:t>
      </w:r>
    </w:p>
    <w:p w14:paraId="13C23941" w14:textId="68FBB350" w:rsidR="004A22E4" w:rsidRPr="004A22E4" w:rsidRDefault="004A22E4">
      <w:pPr>
        <w:numPr>
          <w:ilvl w:val="0"/>
          <w:numId w:val="5"/>
        </w:numPr>
      </w:pPr>
      <w:r w:rsidRPr="004A22E4">
        <w:t xml:space="preserve">Left-click and hold down a column header and drag it to the desired location. </w:t>
      </w:r>
    </w:p>
    <w:p w14:paraId="1D1B2664" w14:textId="77777777" w:rsidR="004A22E4" w:rsidRPr="004A22E4" w:rsidRDefault="004A22E4">
      <w:pPr>
        <w:numPr>
          <w:ilvl w:val="0"/>
          <w:numId w:val="5"/>
        </w:numPr>
      </w:pPr>
      <w:r w:rsidRPr="004A22E4">
        <w:t>Drag the bar between columns to adjust the width of the column to the left of the bar.</w:t>
      </w:r>
    </w:p>
    <w:p w14:paraId="359C9183" w14:textId="77777777" w:rsidR="004A22E4" w:rsidRPr="004A22E4" w:rsidRDefault="004A22E4">
      <w:pPr>
        <w:numPr>
          <w:ilvl w:val="0"/>
          <w:numId w:val="5"/>
        </w:numPr>
      </w:pPr>
      <w:r w:rsidRPr="004A22E4">
        <w:t>Once columns are in the desired order, right-click in the browse table and select Save Column Positions and Sizes.</w:t>
      </w:r>
    </w:p>
    <w:p w14:paraId="5287177F" w14:textId="77777777" w:rsidR="004A22E4" w:rsidRPr="004A22E4" w:rsidRDefault="004A22E4" w:rsidP="004A22E4">
      <w:r w:rsidRPr="004A22E4">
        <w:rPr>
          <w:b/>
          <w:bCs/>
        </w:rPr>
        <w:t>Note:</w:t>
      </w:r>
      <w:r w:rsidRPr="004A22E4">
        <w:t xml:space="preserve"> This one-time set up requires use of a mouse. Column position will be adjusted for Screen Reader users as part of AT Training; for later adjustments, AT users may need assistance.</w:t>
      </w:r>
    </w:p>
    <w:p w14:paraId="239D32DD" w14:textId="77777777" w:rsidR="004A22E4" w:rsidRPr="004A22E4" w:rsidRDefault="004A22E4" w:rsidP="004A22E4">
      <w:pPr>
        <w:rPr>
          <w:b/>
          <w:bCs/>
        </w:rPr>
      </w:pPr>
      <w:r w:rsidRPr="004A22E4">
        <w:br w:type="page"/>
      </w:r>
    </w:p>
    <w:p w14:paraId="60B505F3" w14:textId="77777777" w:rsidR="004A22E4" w:rsidRPr="004A22E4" w:rsidRDefault="004A22E4" w:rsidP="006830BF">
      <w:pPr>
        <w:pStyle w:val="Heading3"/>
      </w:pPr>
      <w:r w:rsidRPr="004A22E4">
        <w:lastRenderedPageBreak/>
        <w:t xml:space="preserve">Export </w:t>
      </w:r>
    </w:p>
    <w:p w14:paraId="1BB227ED" w14:textId="77777777" w:rsidR="004A22E4" w:rsidRPr="00441E37" w:rsidRDefault="004A22E4" w:rsidP="00441E37">
      <w:r w:rsidRPr="00441E37">
        <w:t xml:space="preserve">A common toolbar icon is Export to Excel, which will open the contents of that screen’s browse table in Microsoft Excel. </w:t>
      </w:r>
      <w:r w:rsidRPr="00441E37">
        <w:rPr>
          <w:noProof/>
          <w:position w:val="-6"/>
        </w:rPr>
        <w:drawing>
          <wp:inline distT="0" distB="0" distL="0" distR="0" wp14:anchorId="3060B7A2" wp14:editId="097192DA">
            <wp:extent cx="228600" cy="209550"/>
            <wp:effectExtent l="0" t="0" r="0" b="0"/>
            <wp:docPr id="56" name="Picture 56" descr="Ex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Expor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441E37">
        <w:t xml:space="preserve"> (</w:t>
      </w:r>
      <w:r w:rsidRPr="00441E37">
        <w:rPr>
          <w:rStyle w:val="Button"/>
        </w:rPr>
        <w:t>Alt-Ctrl-x</w:t>
      </w:r>
      <w:r w:rsidRPr="00441E37">
        <w:t>)</w:t>
      </w:r>
    </w:p>
    <w:p w14:paraId="1CB2711D" w14:textId="77777777" w:rsidR="004A22E4" w:rsidRPr="004A22E4" w:rsidRDefault="004A22E4" w:rsidP="004A22E4">
      <w:r w:rsidRPr="004A22E4">
        <w:t>You can choose to export only the Visible Fields included on the screen, or export All Fields to include all of the data for that table.</w:t>
      </w:r>
    </w:p>
    <w:p w14:paraId="04AA19FD" w14:textId="77777777" w:rsidR="004A22E4" w:rsidRPr="004A22E4" w:rsidRDefault="004A22E4" w:rsidP="004A22E4">
      <w:r w:rsidRPr="004A22E4">
        <w:t>You must have Excel installed on your workstation for this to function correctly.</w:t>
      </w:r>
    </w:p>
    <w:p w14:paraId="0CB3B815" w14:textId="77777777" w:rsidR="004A22E4" w:rsidRPr="004A22E4" w:rsidRDefault="004A22E4" w:rsidP="004A22E4">
      <w:r w:rsidRPr="004A22E4">
        <w:rPr>
          <w:noProof/>
        </w:rPr>
        <w:drawing>
          <wp:inline distT="0" distB="0" distL="0" distR="0" wp14:anchorId="651B763B" wp14:editId="6993A8BF">
            <wp:extent cx="4197096" cy="1435608"/>
            <wp:effectExtent l="0" t="0" r="0" b="0"/>
            <wp:docPr id="89" name="Picture 89" descr="Transfer to Excel Screen. Text reads: About to transfer selected data into Excel. This may take a long time if the data set is large and has not been filtered. You may specify the maximum records to return for large data sets. The Maximum field defaults to 500, and is followed by the buttons Visible Fields, All Fields, and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Transfer to Excel Screen. Text reads: About to transfer selected data into Excel. This may take a long time if the data set is large and has not been filtered. You may specify the maximum records to return for large data sets. The Maximum field defaults to 500, and is followed by the buttons Visible Fields, All Fields, and Cancel."/>
                    <pic:cNvPicPr/>
                  </pic:nvPicPr>
                  <pic:blipFill>
                    <a:blip r:embed="rId27"/>
                    <a:stretch>
                      <a:fillRect/>
                    </a:stretch>
                  </pic:blipFill>
                  <pic:spPr>
                    <a:xfrm>
                      <a:off x="0" y="0"/>
                      <a:ext cx="4197096" cy="1435608"/>
                    </a:xfrm>
                    <a:prstGeom prst="rect">
                      <a:avLst/>
                    </a:prstGeom>
                  </pic:spPr>
                </pic:pic>
              </a:graphicData>
            </a:graphic>
          </wp:inline>
        </w:drawing>
      </w:r>
    </w:p>
    <w:p w14:paraId="65A9C7CE" w14:textId="64D84301" w:rsidR="004A22E4" w:rsidRPr="004A22E4" w:rsidRDefault="004A22E4" w:rsidP="004A22E4">
      <w:r w:rsidRPr="004A22E4">
        <w:t>Some</w:t>
      </w:r>
      <w:r w:rsidR="002E74E4">
        <w:t xml:space="preserve"> example</w:t>
      </w:r>
      <w:r w:rsidRPr="004A22E4">
        <w:t xml:space="preserve"> tables where Export to Excel can be useful:</w:t>
      </w:r>
    </w:p>
    <w:p w14:paraId="3D63234C" w14:textId="77777777" w:rsidR="004A22E4" w:rsidRPr="004A22E4" w:rsidRDefault="004A22E4">
      <w:pPr>
        <w:numPr>
          <w:ilvl w:val="0"/>
          <w:numId w:val="4"/>
        </w:numPr>
      </w:pPr>
      <w:r w:rsidRPr="004A22E4">
        <w:t xml:space="preserve">To send a patron a list of their upcoming Duplication titles, </w:t>
      </w:r>
      <w:r w:rsidRPr="002570AC">
        <w:rPr>
          <w:rStyle w:val="Button"/>
        </w:rPr>
        <w:t>Export</w:t>
      </w:r>
      <w:r w:rsidRPr="004A22E4">
        <w:t xml:space="preserve"> their Service Queue tab. Leave the default Maximum and select Visible Fields. Delete any unnecessary columns in Excel, then print or email the spreadsheet to the patron.</w:t>
      </w:r>
    </w:p>
    <w:p w14:paraId="34A06E91" w14:textId="7D8AD919" w:rsidR="001E3255" w:rsidRDefault="004A22E4">
      <w:pPr>
        <w:numPr>
          <w:ilvl w:val="0"/>
          <w:numId w:val="4"/>
        </w:numPr>
      </w:pPr>
      <w:r w:rsidRPr="004A22E4">
        <w:t xml:space="preserve">To create a list of patrons in a specific city, use </w:t>
      </w:r>
      <w:r w:rsidRPr="002570AC">
        <w:rPr>
          <w:rStyle w:val="Button"/>
        </w:rPr>
        <w:t>Find</w:t>
      </w:r>
      <w:r w:rsidRPr="004A22E4">
        <w:t xml:space="preserve"> </w:t>
      </w:r>
      <w:r w:rsidRPr="004A22E4">
        <w:rPr>
          <w:noProof/>
        </w:rPr>
        <w:drawing>
          <wp:inline distT="0" distB="0" distL="0" distR="0" wp14:anchorId="60BD9621" wp14:editId="64355BA9">
            <wp:extent cx="142857" cy="152381"/>
            <wp:effectExtent l="0" t="0" r="0" b="635"/>
            <wp:docPr id="91" name="Picture 91" descr="Fi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nd icon"/>
                    <pic:cNvPicPr/>
                  </pic:nvPicPr>
                  <pic:blipFill>
                    <a:blip r:embed="rId28"/>
                    <a:stretch>
                      <a:fillRect/>
                    </a:stretch>
                  </pic:blipFill>
                  <pic:spPr>
                    <a:xfrm>
                      <a:off x="0" y="0"/>
                      <a:ext cx="142857" cy="152381"/>
                    </a:xfrm>
                    <a:prstGeom prst="rect">
                      <a:avLst/>
                    </a:prstGeom>
                  </pic:spPr>
                </pic:pic>
              </a:graphicData>
            </a:graphic>
          </wp:inline>
        </w:drawing>
      </w:r>
      <w:r w:rsidRPr="004A22E4">
        <w:t xml:space="preserve"> (</w:t>
      </w:r>
      <w:r w:rsidRPr="002570AC">
        <w:rPr>
          <w:rStyle w:val="Button"/>
        </w:rPr>
        <w:t>Ctrl-f</w:t>
      </w:r>
      <w:r w:rsidRPr="004A22E4">
        <w:t xml:space="preserve">) and fill in the City field to filter the browse table. Use </w:t>
      </w:r>
      <w:r w:rsidRPr="002570AC">
        <w:rPr>
          <w:rStyle w:val="Button"/>
        </w:rPr>
        <w:t>Export</w:t>
      </w:r>
      <w:r w:rsidRPr="004A22E4">
        <w:t xml:space="preserve"> on the Find screen, set a high enough Maximum to include all patrons in that city, and export All Fields to include additional Contact information, such as email and mailing address.</w:t>
      </w:r>
    </w:p>
    <w:p w14:paraId="7C13EC3F" w14:textId="55E3F69B" w:rsidR="00EC0955" w:rsidRPr="004A22E4" w:rsidRDefault="00EC0955">
      <w:pPr>
        <w:numPr>
          <w:ilvl w:val="0"/>
          <w:numId w:val="4"/>
        </w:numPr>
      </w:pPr>
      <w:r>
        <w:t xml:space="preserve">To create a list of current subscribers to a certain serial, Export the serial Subscribers tab with the filter set to Active. </w:t>
      </w:r>
      <w:r w:rsidR="003C7008">
        <w:t>If desired, the list can then be additionally filtered in Excel based on Patron Status, Library ID, and so on.</w:t>
      </w:r>
    </w:p>
    <w:p w14:paraId="7E8A751A" w14:textId="77777777" w:rsidR="00DE083B" w:rsidRPr="00B95E3A" w:rsidRDefault="00DE083B">
      <w:pPr>
        <w:tabs>
          <w:tab w:val="left" w:pos="720"/>
        </w:tabs>
        <w:ind w:left="360"/>
      </w:pPr>
    </w:p>
    <w:sectPr w:rsidR="00DE083B" w:rsidRPr="00B95E3A" w:rsidSect="0023491D">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166" w:left="1440" w:header="720" w:footer="720" w:gutter="0"/>
      <w:pgNumType w:start="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EF17" w14:textId="77777777" w:rsidR="007E4BB9" w:rsidRDefault="007E4BB9" w:rsidP="008E54BA">
      <w:r>
        <w:separator/>
      </w:r>
    </w:p>
  </w:endnote>
  <w:endnote w:type="continuationSeparator" w:id="0">
    <w:p w14:paraId="03BD89BC" w14:textId="77777777" w:rsidR="007E4BB9" w:rsidRDefault="007E4BB9"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548" w14:textId="2050949B" w:rsidR="009B5948" w:rsidRDefault="009B5948" w:rsidP="009B5948">
    <w:pPr>
      <w:pStyle w:val="Footer"/>
      <w:tabs>
        <w:tab w:val="clear" w:pos="7200"/>
        <w:tab w:val="clear" w:pos="9720"/>
        <w:tab w:val="center" w:pos="4680"/>
        <w:tab w:val="right" w:pos="9360"/>
      </w:tabs>
    </w:pP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snapToGrid w:val="0"/>
      </w:rPr>
      <w:t>3</w:t>
    </w:r>
    <w:r w:rsidRPr="0025043A">
      <w:rPr>
        <w:snapToGrid w:val="0"/>
      </w:rPr>
      <w:fldChar w:fldCharType="end"/>
    </w:r>
    <w:r>
      <w:rPr>
        <w:snapToGrid w:val="0"/>
      </w:rPr>
      <w:tab/>
    </w:r>
    <w:r>
      <w:rPr>
        <w:snapToGrid w:val="0"/>
      </w:rPr>
      <w:tab/>
    </w:r>
    <w:r w:rsidRPr="0025043A">
      <w:fldChar w:fldCharType="begin"/>
    </w:r>
    <w:r w:rsidRPr="0025043A">
      <w:instrText xml:space="preserve"> DATE \@ "MM/dd/yy" </w:instrText>
    </w:r>
    <w:r w:rsidRPr="0025043A">
      <w:fldChar w:fldCharType="separate"/>
    </w:r>
    <w:r w:rsidR="00D419F4">
      <w:rPr>
        <w:noProof/>
      </w:rPr>
      <w:t>05/05/25</w:t>
    </w:r>
    <w:r w:rsidRPr="0025043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9D1" w14:textId="17EDBB2A" w:rsidR="00091F59" w:rsidRPr="009B5948" w:rsidRDefault="001669AE" w:rsidP="009B5948">
    <w:pPr>
      <w:pStyle w:val="Footer"/>
      <w:pBdr>
        <w:top w:val="single" w:sz="4" w:space="0" w:color="auto"/>
      </w:pBdr>
      <w:tabs>
        <w:tab w:val="clear" w:pos="7200"/>
        <w:tab w:val="clear" w:pos="9720"/>
        <w:tab w:val="center" w:pos="4680"/>
        <w:tab w:val="right" w:pos="9360"/>
      </w:tabs>
    </w:pPr>
    <w:fldSimple w:instr=" FILENAME \* MERGEFORMAT ">
      <w:r w:rsidR="00D419F4">
        <w:rPr>
          <w:noProof/>
        </w:rPr>
        <w:t>SerialsManual-Gutenberg.docx</w:t>
      </w:r>
    </w:fldSimple>
    <w:r w:rsidR="009B5948" w:rsidRPr="0025043A">
      <w:tab/>
    </w:r>
    <w:r w:rsidR="009B5948" w:rsidRPr="0025043A">
      <w:tab/>
    </w:r>
    <w:r w:rsidR="009B5948" w:rsidRPr="0025043A">
      <w:rPr>
        <w:snapToGrid w:val="0"/>
      </w:rPr>
      <w:t xml:space="preserve">Page </w:t>
    </w:r>
    <w:r w:rsidR="009B5948" w:rsidRPr="0025043A">
      <w:rPr>
        <w:snapToGrid w:val="0"/>
      </w:rPr>
      <w:fldChar w:fldCharType="begin"/>
    </w:r>
    <w:r w:rsidR="009B5948" w:rsidRPr="0025043A">
      <w:rPr>
        <w:snapToGrid w:val="0"/>
      </w:rPr>
      <w:instrText xml:space="preserve"> PAGE </w:instrText>
    </w:r>
    <w:r w:rsidR="009B5948" w:rsidRPr="0025043A">
      <w:rPr>
        <w:snapToGrid w:val="0"/>
      </w:rPr>
      <w:fldChar w:fldCharType="separate"/>
    </w:r>
    <w:r w:rsidR="009B5948">
      <w:rPr>
        <w:snapToGrid w:val="0"/>
      </w:rPr>
      <w:t>1</w:t>
    </w:r>
    <w:r w:rsidR="009B5948"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5AEF" w14:textId="4CAA245D" w:rsidR="00091F59" w:rsidRDefault="00091F59" w:rsidP="00091F59">
    <w:pPr>
      <w:pStyle w:val="Footer"/>
      <w:tabs>
        <w:tab w:val="clear" w:pos="7200"/>
        <w:tab w:val="clear" w:pos="9720"/>
        <w:tab w:val="center" w:pos="4680"/>
        <w:tab w:val="right" w:pos="9360"/>
      </w:tabs>
    </w:pPr>
    <w:r>
      <w:tab/>
    </w:r>
    <w:r w:rsidR="009B5948">
      <w:fldChar w:fldCharType="begin"/>
    </w:r>
    <w:r w:rsidR="009B5948">
      <w:instrText xml:space="preserve"> DATE \@ "M/d/yyyy" </w:instrText>
    </w:r>
    <w:r w:rsidR="009B5948">
      <w:fldChar w:fldCharType="separate"/>
    </w:r>
    <w:r w:rsidR="00D419F4">
      <w:rPr>
        <w:noProof/>
      </w:rPr>
      <w:t>5/5/2025</w:t>
    </w:r>
    <w:r w:rsidR="009B5948">
      <w:fldChar w:fldCharType="end"/>
    </w:r>
    <w:r w:rsidR="009B5948">
      <w:t xml:space="preserve"> – KLAS v7.8.</w:t>
    </w:r>
    <w:r w:rsidR="00284A55">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594B" w14:textId="77777777" w:rsidR="007E4BB9" w:rsidRDefault="007E4BB9" w:rsidP="008E54BA">
      <w:r>
        <w:separator/>
      </w:r>
    </w:p>
  </w:footnote>
  <w:footnote w:type="continuationSeparator" w:id="0">
    <w:p w14:paraId="6C2D2B0C" w14:textId="77777777" w:rsidR="007E4BB9" w:rsidRDefault="007E4BB9"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0709" w14:textId="5A550337" w:rsidR="00091F59" w:rsidRDefault="00091F59" w:rsidP="00091F59">
    <w:pPr>
      <w:pStyle w:val="Header"/>
      <w:tabs>
        <w:tab w:val="clear" w:pos="9720"/>
      </w:tabs>
    </w:pPr>
    <w:r>
      <w:rPr>
        <w:noProof/>
      </w:rPr>
      <w:drawing>
        <wp:inline distT="0" distB="0" distL="0" distR="0" wp14:anchorId="50387852" wp14:editId="216CBC61">
          <wp:extent cx="276225" cy="285750"/>
          <wp:effectExtent l="0" t="0" r="9525" b="0"/>
          <wp:docPr id="115" name="Picture 11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091F59">
      <w:rPr>
        <w:rFonts w:ascii="Palatino Linotype" w:hAnsi="Palatino Linotype"/>
        <w:sz w:val="48"/>
        <w:szCs w:val="48"/>
      </w:rPr>
      <w:t>KLAS</w:t>
    </w:r>
    <w:r w:rsidRPr="0009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195E" w14:textId="44F994A5" w:rsidR="00091F59" w:rsidRPr="009B5948" w:rsidRDefault="009B5948" w:rsidP="009B5948">
    <w:pPr>
      <w:pStyle w:val="Header"/>
      <w:tabs>
        <w:tab w:val="clear" w:pos="9720"/>
        <w:tab w:val="right" w:pos="9360"/>
      </w:tabs>
      <w:rPr>
        <w:sz w:val="28"/>
        <w:szCs w:val="28"/>
      </w:rPr>
    </w:pPr>
    <w:r>
      <w:rPr>
        <w:noProof/>
      </w:rPr>
      <mc:AlternateContent>
        <mc:Choice Requires="wps">
          <w:drawing>
            <wp:inline distT="0" distB="0" distL="0" distR="0" wp14:anchorId="6D981298" wp14:editId="70E18793">
              <wp:extent cx="114300" cy="283464"/>
              <wp:effectExtent l="0" t="0" r="0" b="0"/>
              <wp:docPr id="118" name="Rectangle 118" descr="placeholder"/>
              <wp:cNvGraphicFramePr/>
              <a:graphic xmlns:a="http://schemas.openxmlformats.org/drawingml/2006/main">
                <a:graphicData uri="http://schemas.microsoft.com/office/word/2010/wordprocessingShape">
                  <wps:wsp>
                    <wps:cNvSpPr/>
                    <wps:spPr>
                      <a:xfrm>
                        <a:off x="0" y="0"/>
                        <a:ext cx="114300" cy="2834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5BEA24" id="Rectangle 118" o:spid="_x0000_s1026" alt="placeholder" style="width:9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" filled="f" stroked="f" strokeweight="2pt">
              <w10:anchorlock/>
            </v:rect>
          </w:pict>
        </mc:Fallback>
      </mc:AlternateContent>
    </w:r>
    <w:r>
      <w:rPr>
        <w:noProof/>
      </w:rPr>
      <w:tab/>
    </w:r>
    <w:r w:rsidR="00F74659">
      <w:rPr>
        <w:sz w:val="32"/>
        <w:szCs w:val="32"/>
      </w:rPr>
      <w:t>Seri</w:t>
    </w:r>
    <w:r w:rsidR="00284A55">
      <w:rPr>
        <w:sz w:val="32"/>
        <w:szCs w:val="32"/>
      </w:rPr>
      <w:t>al</w:t>
    </w:r>
    <w:r w:rsidR="00F74659">
      <w:rPr>
        <w:sz w:val="32"/>
        <w:szCs w:val="32"/>
      </w:rPr>
      <w:t>s</w:t>
    </w:r>
    <w:r w:rsidRPr="009B5948">
      <w:rPr>
        <w:sz w:val="32"/>
        <w:szCs w:val="32"/>
      </w:rPr>
      <w:t xml:space="preserve">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2828" w14:textId="77777777" w:rsidR="00091F59" w:rsidRDefault="00091F59" w:rsidP="00091F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B21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A64B0"/>
    <w:multiLevelType w:val="hybridMultilevel"/>
    <w:tmpl w:val="FE84ABF8"/>
    <w:lvl w:ilvl="0" w:tplc="0409000F">
      <w:start w:val="1"/>
      <w:numFmt w:val="decimal"/>
      <w:lvlText w:val="%1."/>
      <w:lvlJc w:val="left"/>
      <w:pPr>
        <w:ind w:left="720" w:hanging="360"/>
      </w:pPr>
      <w:rPr>
        <w:rFonts w:hint="default"/>
      </w:rPr>
    </w:lvl>
    <w:lvl w:ilvl="1" w:tplc="E5F694D2">
      <w:start w:val="1"/>
      <w:numFmt w:val="decimal"/>
      <w:lvlText w:val="%2."/>
      <w:lvlJc w:val="left"/>
      <w:pPr>
        <w:ind w:left="720" w:hanging="360"/>
      </w:pPr>
      <w:rPr>
        <w:rFonts w:hint="default"/>
      </w:rPr>
    </w:lvl>
    <w:lvl w:ilvl="2" w:tplc="04090019">
      <w:start w:val="1"/>
      <w:numFmt w:val="lowerLetter"/>
      <w:lvlText w:val="%3."/>
      <w:lvlJc w:val="left"/>
      <w:pPr>
        <w:ind w:left="144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C4DF4"/>
    <w:multiLevelType w:val="hybridMultilevel"/>
    <w:tmpl w:val="B142AF4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345FA8"/>
    <w:multiLevelType w:val="hybridMultilevel"/>
    <w:tmpl w:val="D1B831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FA5D42"/>
    <w:multiLevelType w:val="hybridMultilevel"/>
    <w:tmpl w:val="E17AC4FC"/>
    <w:lvl w:ilvl="0" w:tplc="CD804C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D7B3B"/>
    <w:multiLevelType w:val="hybridMultilevel"/>
    <w:tmpl w:val="AAEE0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E7D80"/>
    <w:multiLevelType w:val="hybridMultilevel"/>
    <w:tmpl w:val="FA3C9D36"/>
    <w:lvl w:ilvl="0" w:tplc="E202E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A08F0"/>
    <w:multiLevelType w:val="hybridMultilevel"/>
    <w:tmpl w:val="1B78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F3601"/>
    <w:multiLevelType w:val="hybridMultilevel"/>
    <w:tmpl w:val="74C876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E7A29"/>
    <w:multiLevelType w:val="hybridMultilevel"/>
    <w:tmpl w:val="9FF619AE"/>
    <w:lvl w:ilvl="0" w:tplc="B5589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72601"/>
    <w:multiLevelType w:val="hybridMultilevel"/>
    <w:tmpl w:val="75C4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E2EB0"/>
    <w:multiLevelType w:val="hybridMultilevel"/>
    <w:tmpl w:val="BB9A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32EE9"/>
    <w:multiLevelType w:val="hybridMultilevel"/>
    <w:tmpl w:val="B03E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7617B"/>
    <w:multiLevelType w:val="hybridMultilevel"/>
    <w:tmpl w:val="D0A2807A"/>
    <w:lvl w:ilvl="0" w:tplc="E5F69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7763A"/>
    <w:multiLevelType w:val="hybridMultilevel"/>
    <w:tmpl w:val="469C35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07303"/>
    <w:multiLevelType w:val="hybridMultilevel"/>
    <w:tmpl w:val="59243BE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F21821"/>
    <w:multiLevelType w:val="hybridMultilevel"/>
    <w:tmpl w:val="4ED6E0EA"/>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BDF3F75"/>
    <w:multiLevelType w:val="hybridMultilevel"/>
    <w:tmpl w:val="6026238A"/>
    <w:lvl w:ilvl="0" w:tplc="E5F69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A4075"/>
    <w:multiLevelType w:val="hybridMultilevel"/>
    <w:tmpl w:val="F6628FA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B0C1F"/>
    <w:multiLevelType w:val="hybridMultilevel"/>
    <w:tmpl w:val="AA4CBB5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3C0FAD"/>
    <w:multiLevelType w:val="hybridMultilevel"/>
    <w:tmpl w:val="18E4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91E99"/>
    <w:multiLevelType w:val="hybridMultilevel"/>
    <w:tmpl w:val="269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D2712"/>
    <w:multiLevelType w:val="hybridMultilevel"/>
    <w:tmpl w:val="48E04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FB1C19"/>
    <w:multiLevelType w:val="hybridMultilevel"/>
    <w:tmpl w:val="3A02D06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4536CA"/>
    <w:multiLevelType w:val="hybridMultilevel"/>
    <w:tmpl w:val="0E36826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2127F9"/>
    <w:multiLevelType w:val="hybridMultilevel"/>
    <w:tmpl w:val="679A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422D4"/>
    <w:multiLevelType w:val="hybridMultilevel"/>
    <w:tmpl w:val="B3DEFADE"/>
    <w:lvl w:ilvl="0" w:tplc="E5F69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52926"/>
    <w:multiLevelType w:val="hybridMultilevel"/>
    <w:tmpl w:val="C7D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65DC4"/>
    <w:multiLevelType w:val="hybridMultilevel"/>
    <w:tmpl w:val="9118F406"/>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551025"/>
    <w:multiLevelType w:val="hybridMultilevel"/>
    <w:tmpl w:val="BF38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56B54"/>
    <w:multiLevelType w:val="hybridMultilevel"/>
    <w:tmpl w:val="6620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04FDC"/>
    <w:multiLevelType w:val="hybridMultilevel"/>
    <w:tmpl w:val="CA6C38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74C73"/>
    <w:multiLevelType w:val="hybridMultilevel"/>
    <w:tmpl w:val="620E3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C35D4C"/>
    <w:multiLevelType w:val="hybridMultilevel"/>
    <w:tmpl w:val="06F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C4564"/>
    <w:multiLevelType w:val="hybridMultilevel"/>
    <w:tmpl w:val="223A6B36"/>
    <w:lvl w:ilvl="0" w:tplc="05FE3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D71696"/>
    <w:multiLevelType w:val="hybridMultilevel"/>
    <w:tmpl w:val="30988B8C"/>
    <w:lvl w:ilvl="0" w:tplc="08A2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71F7E"/>
    <w:multiLevelType w:val="hybridMultilevel"/>
    <w:tmpl w:val="A7E6C5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243DC1"/>
    <w:multiLevelType w:val="hybridMultilevel"/>
    <w:tmpl w:val="9AF2D53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01F01"/>
    <w:multiLevelType w:val="hybridMultilevel"/>
    <w:tmpl w:val="1186A68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9C5846"/>
    <w:multiLevelType w:val="hybridMultilevel"/>
    <w:tmpl w:val="093E050E"/>
    <w:lvl w:ilvl="0" w:tplc="E5F694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46474"/>
    <w:multiLevelType w:val="hybridMultilevel"/>
    <w:tmpl w:val="532C37FC"/>
    <w:lvl w:ilvl="0" w:tplc="92F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C08DD"/>
    <w:multiLevelType w:val="hybridMultilevel"/>
    <w:tmpl w:val="E6DE79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41406"/>
    <w:multiLevelType w:val="hybridMultilevel"/>
    <w:tmpl w:val="91BA35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FC4A37"/>
    <w:multiLevelType w:val="hybridMultilevel"/>
    <w:tmpl w:val="0E36826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F3244"/>
    <w:multiLevelType w:val="hybridMultilevel"/>
    <w:tmpl w:val="3482DCAE"/>
    <w:lvl w:ilvl="0" w:tplc="D6C4D0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D22A2"/>
    <w:multiLevelType w:val="hybridMultilevel"/>
    <w:tmpl w:val="CDC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283695">
    <w:abstractNumId w:val="0"/>
  </w:num>
  <w:num w:numId="2" w16cid:durableId="1290211079">
    <w:abstractNumId w:val="20"/>
  </w:num>
  <w:num w:numId="3" w16cid:durableId="857042210">
    <w:abstractNumId w:val="45"/>
  </w:num>
  <w:num w:numId="4" w16cid:durableId="967203694">
    <w:abstractNumId w:val="33"/>
  </w:num>
  <w:num w:numId="5" w16cid:durableId="1630430967">
    <w:abstractNumId w:val="42"/>
  </w:num>
  <w:num w:numId="6" w16cid:durableId="1240168705">
    <w:abstractNumId w:val="1"/>
  </w:num>
  <w:num w:numId="7" w16cid:durableId="1335305270">
    <w:abstractNumId w:val="39"/>
  </w:num>
  <w:num w:numId="8" w16cid:durableId="525406870">
    <w:abstractNumId w:val="18"/>
  </w:num>
  <w:num w:numId="9" w16cid:durableId="629167954">
    <w:abstractNumId w:val="12"/>
  </w:num>
  <w:num w:numId="10" w16cid:durableId="1912810057">
    <w:abstractNumId w:val="37"/>
  </w:num>
  <w:num w:numId="11" w16cid:durableId="2094694093">
    <w:abstractNumId w:val="29"/>
  </w:num>
  <w:num w:numId="12" w16cid:durableId="49815084">
    <w:abstractNumId w:val="22"/>
  </w:num>
  <w:num w:numId="13" w16cid:durableId="716661220">
    <w:abstractNumId w:val="10"/>
  </w:num>
  <w:num w:numId="14" w16cid:durableId="992098581">
    <w:abstractNumId w:val="5"/>
  </w:num>
  <w:num w:numId="15" w16cid:durableId="659580609">
    <w:abstractNumId w:val="40"/>
  </w:num>
  <w:num w:numId="16" w16cid:durableId="565183493">
    <w:abstractNumId w:val="13"/>
  </w:num>
  <w:num w:numId="17" w16cid:durableId="2065058426">
    <w:abstractNumId w:val="4"/>
  </w:num>
  <w:num w:numId="18" w16cid:durableId="960767010">
    <w:abstractNumId w:val="6"/>
  </w:num>
  <w:num w:numId="19" w16cid:durableId="759719542">
    <w:abstractNumId w:val="3"/>
  </w:num>
  <w:num w:numId="20" w16cid:durableId="855726127">
    <w:abstractNumId w:val="26"/>
  </w:num>
  <w:num w:numId="21" w16cid:durableId="1335188890">
    <w:abstractNumId w:val="17"/>
  </w:num>
  <w:num w:numId="22" w16cid:durableId="293945495">
    <w:abstractNumId w:val="7"/>
  </w:num>
  <w:num w:numId="23" w16cid:durableId="949094852">
    <w:abstractNumId w:val="27"/>
  </w:num>
  <w:num w:numId="24" w16cid:durableId="1100295186">
    <w:abstractNumId w:val="31"/>
  </w:num>
  <w:num w:numId="25" w16cid:durableId="952637016">
    <w:abstractNumId w:val="41"/>
  </w:num>
  <w:num w:numId="26" w16cid:durableId="1039552714">
    <w:abstractNumId w:val="11"/>
  </w:num>
  <w:num w:numId="27" w16cid:durableId="627930916">
    <w:abstractNumId w:val="34"/>
  </w:num>
  <w:num w:numId="28" w16cid:durableId="1660963054">
    <w:abstractNumId w:val="16"/>
  </w:num>
  <w:num w:numId="29" w16cid:durableId="491411581">
    <w:abstractNumId w:val="38"/>
  </w:num>
  <w:num w:numId="30" w16cid:durableId="1426347058">
    <w:abstractNumId w:val="2"/>
  </w:num>
  <w:num w:numId="31" w16cid:durableId="385615764">
    <w:abstractNumId w:val="9"/>
  </w:num>
  <w:num w:numId="32" w16cid:durableId="1242445520">
    <w:abstractNumId w:val="35"/>
  </w:num>
  <w:num w:numId="33" w16cid:durableId="346441320">
    <w:abstractNumId w:val="21"/>
  </w:num>
  <w:num w:numId="34" w16cid:durableId="2036539818">
    <w:abstractNumId w:val="8"/>
  </w:num>
  <w:num w:numId="35" w16cid:durableId="1363168283">
    <w:abstractNumId w:val="43"/>
  </w:num>
  <w:num w:numId="36" w16cid:durableId="1158960579">
    <w:abstractNumId w:val="19"/>
  </w:num>
  <w:num w:numId="37" w16cid:durableId="941690306">
    <w:abstractNumId w:val="44"/>
  </w:num>
  <w:num w:numId="38" w16cid:durableId="249896318">
    <w:abstractNumId w:val="23"/>
  </w:num>
  <w:num w:numId="39" w16cid:durableId="389230487">
    <w:abstractNumId w:val="24"/>
  </w:num>
  <w:num w:numId="40" w16cid:durableId="834995391">
    <w:abstractNumId w:val="25"/>
  </w:num>
  <w:num w:numId="41" w16cid:durableId="1809665127">
    <w:abstractNumId w:val="14"/>
  </w:num>
  <w:num w:numId="42" w16cid:durableId="28335209">
    <w:abstractNumId w:val="15"/>
  </w:num>
  <w:num w:numId="43" w16cid:durableId="1616671009">
    <w:abstractNumId w:val="28"/>
  </w:num>
  <w:num w:numId="44" w16cid:durableId="6450245">
    <w:abstractNumId w:val="30"/>
  </w:num>
  <w:num w:numId="45" w16cid:durableId="1369834084">
    <w:abstractNumId w:val="32"/>
  </w:num>
  <w:num w:numId="46" w16cid:durableId="1699427089">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90"/>
    <w:rsid w:val="00002BE0"/>
    <w:rsid w:val="00006651"/>
    <w:rsid w:val="0001489F"/>
    <w:rsid w:val="000161C5"/>
    <w:rsid w:val="00026F2A"/>
    <w:rsid w:val="0003074C"/>
    <w:rsid w:val="00030F4F"/>
    <w:rsid w:val="0003427B"/>
    <w:rsid w:val="00036547"/>
    <w:rsid w:val="000408C9"/>
    <w:rsid w:val="00041931"/>
    <w:rsid w:val="000426A1"/>
    <w:rsid w:val="00042748"/>
    <w:rsid w:val="000448A7"/>
    <w:rsid w:val="00055433"/>
    <w:rsid w:val="00055D08"/>
    <w:rsid w:val="00060164"/>
    <w:rsid w:val="00062202"/>
    <w:rsid w:val="00062916"/>
    <w:rsid w:val="0007333E"/>
    <w:rsid w:val="00074703"/>
    <w:rsid w:val="00074C15"/>
    <w:rsid w:val="00075BE3"/>
    <w:rsid w:val="00075FC7"/>
    <w:rsid w:val="00080109"/>
    <w:rsid w:val="0008491B"/>
    <w:rsid w:val="000918B1"/>
    <w:rsid w:val="00091F59"/>
    <w:rsid w:val="00093DBC"/>
    <w:rsid w:val="000969C9"/>
    <w:rsid w:val="00097FF3"/>
    <w:rsid w:val="000A07EB"/>
    <w:rsid w:val="000A4BE9"/>
    <w:rsid w:val="000A6B00"/>
    <w:rsid w:val="000B7569"/>
    <w:rsid w:val="000C152C"/>
    <w:rsid w:val="000C1BE9"/>
    <w:rsid w:val="000C26AF"/>
    <w:rsid w:val="000C701C"/>
    <w:rsid w:val="000D39D9"/>
    <w:rsid w:val="000D677E"/>
    <w:rsid w:val="000E02ED"/>
    <w:rsid w:val="000E259B"/>
    <w:rsid w:val="000E2E90"/>
    <w:rsid w:val="000E63DB"/>
    <w:rsid w:val="000E7B15"/>
    <w:rsid w:val="000F15EF"/>
    <w:rsid w:val="000F4198"/>
    <w:rsid w:val="000F4525"/>
    <w:rsid w:val="000F4638"/>
    <w:rsid w:val="0010101A"/>
    <w:rsid w:val="00101B7F"/>
    <w:rsid w:val="00102F29"/>
    <w:rsid w:val="00105F3D"/>
    <w:rsid w:val="00106997"/>
    <w:rsid w:val="00110F3E"/>
    <w:rsid w:val="001175B1"/>
    <w:rsid w:val="0012011E"/>
    <w:rsid w:val="0012289E"/>
    <w:rsid w:val="00122E3B"/>
    <w:rsid w:val="001231F3"/>
    <w:rsid w:val="00124CDF"/>
    <w:rsid w:val="00125609"/>
    <w:rsid w:val="00125A17"/>
    <w:rsid w:val="00141B8C"/>
    <w:rsid w:val="001467EC"/>
    <w:rsid w:val="00156F71"/>
    <w:rsid w:val="00163087"/>
    <w:rsid w:val="001634E5"/>
    <w:rsid w:val="001637B2"/>
    <w:rsid w:val="00164594"/>
    <w:rsid w:val="001669AE"/>
    <w:rsid w:val="00167513"/>
    <w:rsid w:val="0017039A"/>
    <w:rsid w:val="00177242"/>
    <w:rsid w:val="00186875"/>
    <w:rsid w:val="00194E01"/>
    <w:rsid w:val="0019536D"/>
    <w:rsid w:val="001B12CB"/>
    <w:rsid w:val="001B1690"/>
    <w:rsid w:val="001B3493"/>
    <w:rsid w:val="001C124D"/>
    <w:rsid w:val="001C6E41"/>
    <w:rsid w:val="001D313C"/>
    <w:rsid w:val="001D61C8"/>
    <w:rsid w:val="001D7211"/>
    <w:rsid w:val="001D7D48"/>
    <w:rsid w:val="001D7FCB"/>
    <w:rsid w:val="001E3255"/>
    <w:rsid w:val="001E32D7"/>
    <w:rsid w:val="001E4A8E"/>
    <w:rsid w:val="001E7ED3"/>
    <w:rsid w:val="001F59F6"/>
    <w:rsid w:val="00203799"/>
    <w:rsid w:val="002050B2"/>
    <w:rsid w:val="00211565"/>
    <w:rsid w:val="0021180B"/>
    <w:rsid w:val="00214B6E"/>
    <w:rsid w:val="00216B38"/>
    <w:rsid w:val="002202F9"/>
    <w:rsid w:val="002213FC"/>
    <w:rsid w:val="00224042"/>
    <w:rsid w:val="00225275"/>
    <w:rsid w:val="002303A8"/>
    <w:rsid w:val="00230CCC"/>
    <w:rsid w:val="0023176D"/>
    <w:rsid w:val="0023491D"/>
    <w:rsid w:val="0024089B"/>
    <w:rsid w:val="00243B28"/>
    <w:rsid w:val="00244D5D"/>
    <w:rsid w:val="0025405C"/>
    <w:rsid w:val="00254F95"/>
    <w:rsid w:val="002570AC"/>
    <w:rsid w:val="00257FF1"/>
    <w:rsid w:val="0026663B"/>
    <w:rsid w:val="0027143F"/>
    <w:rsid w:val="002745B8"/>
    <w:rsid w:val="00277BC9"/>
    <w:rsid w:val="00281437"/>
    <w:rsid w:val="00284A55"/>
    <w:rsid w:val="00292F19"/>
    <w:rsid w:val="002936B8"/>
    <w:rsid w:val="002A01CD"/>
    <w:rsid w:val="002A50DA"/>
    <w:rsid w:val="002A534D"/>
    <w:rsid w:val="002A6E73"/>
    <w:rsid w:val="002A6ED7"/>
    <w:rsid w:val="002B06EB"/>
    <w:rsid w:val="002B30B2"/>
    <w:rsid w:val="002B471F"/>
    <w:rsid w:val="002B49C9"/>
    <w:rsid w:val="002C30CC"/>
    <w:rsid w:val="002C39EA"/>
    <w:rsid w:val="002C60BC"/>
    <w:rsid w:val="002C7A2C"/>
    <w:rsid w:val="002D1FF0"/>
    <w:rsid w:val="002D3C5F"/>
    <w:rsid w:val="002D5DC9"/>
    <w:rsid w:val="002E4227"/>
    <w:rsid w:val="002E5B82"/>
    <w:rsid w:val="002E74E4"/>
    <w:rsid w:val="002F3846"/>
    <w:rsid w:val="002F3DBE"/>
    <w:rsid w:val="002F6D97"/>
    <w:rsid w:val="00307D38"/>
    <w:rsid w:val="00310753"/>
    <w:rsid w:val="00310FC0"/>
    <w:rsid w:val="003110E5"/>
    <w:rsid w:val="00317D67"/>
    <w:rsid w:val="003271AE"/>
    <w:rsid w:val="00327739"/>
    <w:rsid w:val="003320CB"/>
    <w:rsid w:val="00332A62"/>
    <w:rsid w:val="00334DB4"/>
    <w:rsid w:val="003370A1"/>
    <w:rsid w:val="00343F39"/>
    <w:rsid w:val="00344CC2"/>
    <w:rsid w:val="003458F2"/>
    <w:rsid w:val="00346FAD"/>
    <w:rsid w:val="003536B0"/>
    <w:rsid w:val="00354D90"/>
    <w:rsid w:val="003551FF"/>
    <w:rsid w:val="00361564"/>
    <w:rsid w:val="003666E2"/>
    <w:rsid w:val="00366AD3"/>
    <w:rsid w:val="00367D52"/>
    <w:rsid w:val="00371517"/>
    <w:rsid w:val="00371BA7"/>
    <w:rsid w:val="00375C1F"/>
    <w:rsid w:val="00386331"/>
    <w:rsid w:val="00386BA5"/>
    <w:rsid w:val="00390353"/>
    <w:rsid w:val="00392B3C"/>
    <w:rsid w:val="00393C1D"/>
    <w:rsid w:val="00395363"/>
    <w:rsid w:val="00396859"/>
    <w:rsid w:val="00397923"/>
    <w:rsid w:val="003A1AF0"/>
    <w:rsid w:val="003A3F46"/>
    <w:rsid w:val="003A6974"/>
    <w:rsid w:val="003B3E34"/>
    <w:rsid w:val="003B5915"/>
    <w:rsid w:val="003C45D6"/>
    <w:rsid w:val="003C7008"/>
    <w:rsid w:val="003C7313"/>
    <w:rsid w:val="003D04F6"/>
    <w:rsid w:val="003D319B"/>
    <w:rsid w:val="003D3EB2"/>
    <w:rsid w:val="003D59C6"/>
    <w:rsid w:val="003E0AA5"/>
    <w:rsid w:val="004049CE"/>
    <w:rsid w:val="0040753F"/>
    <w:rsid w:val="00411F0E"/>
    <w:rsid w:val="00415DF6"/>
    <w:rsid w:val="00417D38"/>
    <w:rsid w:val="00422F75"/>
    <w:rsid w:val="00426A60"/>
    <w:rsid w:val="00434BE2"/>
    <w:rsid w:val="004377B6"/>
    <w:rsid w:val="0044096A"/>
    <w:rsid w:val="00441E37"/>
    <w:rsid w:val="0044536F"/>
    <w:rsid w:val="004456FC"/>
    <w:rsid w:val="00447B0D"/>
    <w:rsid w:val="00450C0A"/>
    <w:rsid w:val="00453B1D"/>
    <w:rsid w:val="00455775"/>
    <w:rsid w:val="00456D32"/>
    <w:rsid w:val="004606DB"/>
    <w:rsid w:val="00463868"/>
    <w:rsid w:val="00473995"/>
    <w:rsid w:val="00474792"/>
    <w:rsid w:val="00474913"/>
    <w:rsid w:val="00477C2A"/>
    <w:rsid w:val="00482A91"/>
    <w:rsid w:val="00483E29"/>
    <w:rsid w:val="00490E9E"/>
    <w:rsid w:val="004A22E4"/>
    <w:rsid w:val="004A55F8"/>
    <w:rsid w:val="004A709E"/>
    <w:rsid w:val="004A7353"/>
    <w:rsid w:val="004A7679"/>
    <w:rsid w:val="004A7B85"/>
    <w:rsid w:val="004B0DC5"/>
    <w:rsid w:val="004B2522"/>
    <w:rsid w:val="004B2FAE"/>
    <w:rsid w:val="004C0CC1"/>
    <w:rsid w:val="004C2DDC"/>
    <w:rsid w:val="004C439E"/>
    <w:rsid w:val="004C4947"/>
    <w:rsid w:val="004C5AC5"/>
    <w:rsid w:val="004D1F64"/>
    <w:rsid w:val="004D3877"/>
    <w:rsid w:val="004E1261"/>
    <w:rsid w:val="004E623D"/>
    <w:rsid w:val="004F3E49"/>
    <w:rsid w:val="004F416A"/>
    <w:rsid w:val="004F4442"/>
    <w:rsid w:val="004F4561"/>
    <w:rsid w:val="004F52CA"/>
    <w:rsid w:val="004F6575"/>
    <w:rsid w:val="004F6F65"/>
    <w:rsid w:val="00512DAC"/>
    <w:rsid w:val="005134E0"/>
    <w:rsid w:val="005160A8"/>
    <w:rsid w:val="00517430"/>
    <w:rsid w:val="005220F7"/>
    <w:rsid w:val="00532FC1"/>
    <w:rsid w:val="00534677"/>
    <w:rsid w:val="00536327"/>
    <w:rsid w:val="00537BCB"/>
    <w:rsid w:val="00541FE4"/>
    <w:rsid w:val="00544376"/>
    <w:rsid w:val="00544B32"/>
    <w:rsid w:val="00546869"/>
    <w:rsid w:val="00555AF4"/>
    <w:rsid w:val="0055766A"/>
    <w:rsid w:val="0056117A"/>
    <w:rsid w:val="005625E9"/>
    <w:rsid w:val="00567075"/>
    <w:rsid w:val="00576730"/>
    <w:rsid w:val="00577749"/>
    <w:rsid w:val="005804BC"/>
    <w:rsid w:val="00581239"/>
    <w:rsid w:val="00581E91"/>
    <w:rsid w:val="005835CF"/>
    <w:rsid w:val="00587CF1"/>
    <w:rsid w:val="005A0984"/>
    <w:rsid w:val="005A3467"/>
    <w:rsid w:val="005A787B"/>
    <w:rsid w:val="005B2B8A"/>
    <w:rsid w:val="005B432D"/>
    <w:rsid w:val="005B5A48"/>
    <w:rsid w:val="005B7713"/>
    <w:rsid w:val="005B7AFE"/>
    <w:rsid w:val="005C0A64"/>
    <w:rsid w:val="005C6446"/>
    <w:rsid w:val="005C71CC"/>
    <w:rsid w:val="005D3039"/>
    <w:rsid w:val="005D49E4"/>
    <w:rsid w:val="005D4C52"/>
    <w:rsid w:val="005D6F5E"/>
    <w:rsid w:val="005E0365"/>
    <w:rsid w:val="005E0479"/>
    <w:rsid w:val="005E12F4"/>
    <w:rsid w:val="005E5694"/>
    <w:rsid w:val="005E5BCF"/>
    <w:rsid w:val="005E6397"/>
    <w:rsid w:val="005E72E7"/>
    <w:rsid w:val="00603A4F"/>
    <w:rsid w:val="006100D2"/>
    <w:rsid w:val="00612F7B"/>
    <w:rsid w:val="00615E09"/>
    <w:rsid w:val="00617CB0"/>
    <w:rsid w:val="00617EDE"/>
    <w:rsid w:val="00620A46"/>
    <w:rsid w:val="0062586D"/>
    <w:rsid w:val="00625A11"/>
    <w:rsid w:val="0062678A"/>
    <w:rsid w:val="00627324"/>
    <w:rsid w:val="0062748F"/>
    <w:rsid w:val="00627D1C"/>
    <w:rsid w:val="0063041C"/>
    <w:rsid w:val="00632779"/>
    <w:rsid w:val="006328D8"/>
    <w:rsid w:val="00636810"/>
    <w:rsid w:val="0064064D"/>
    <w:rsid w:val="0064544F"/>
    <w:rsid w:val="00645AC2"/>
    <w:rsid w:val="00646647"/>
    <w:rsid w:val="00647945"/>
    <w:rsid w:val="00652436"/>
    <w:rsid w:val="00654BF8"/>
    <w:rsid w:val="00657C02"/>
    <w:rsid w:val="0066343C"/>
    <w:rsid w:val="00665B35"/>
    <w:rsid w:val="00666824"/>
    <w:rsid w:val="00666CE7"/>
    <w:rsid w:val="006830BF"/>
    <w:rsid w:val="00687DE2"/>
    <w:rsid w:val="006901A4"/>
    <w:rsid w:val="00691A43"/>
    <w:rsid w:val="00691B1E"/>
    <w:rsid w:val="006A5663"/>
    <w:rsid w:val="006A6A9A"/>
    <w:rsid w:val="006C24B5"/>
    <w:rsid w:val="006C52BB"/>
    <w:rsid w:val="006C5C66"/>
    <w:rsid w:val="006D4D72"/>
    <w:rsid w:val="006E0E0C"/>
    <w:rsid w:val="006E452A"/>
    <w:rsid w:val="006F10AB"/>
    <w:rsid w:val="006F13C1"/>
    <w:rsid w:val="006F21F9"/>
    <w:rsid w:val="006F2CCB"/>
    <w:rsid w:val="006F3053"/>
    <w:rsid w:val="006F7D6C"/>
    <w:rsid w:val="0070154D"/>
    <w:rsid w:val="00703651"/>
    <w:rsid w:val="00710615"/>
    <w:rsid w:val="0072697A"/>
    <w:rsid w:val="00730D47"/>
    <w:rsid w:val="00731C2B"/>
    <w:rsid w:val="00735827"/>
    <w:rsid w:val="00735CB1"/>
    <w:rsid w:val="00741A69"/>
    <w:rsid w:val="007422D3"/>
    <w:rsid w:val="00747298"/>
    <w:rsid w:val="007479E6"/>
    <w:rsid w:val="00747DA8"/>
    <w:rsid w:val="00747F97"/>
    <w:rsid w:val="007510DD"/>
    <w:rsid w:val="007517B0"/>
    <w:rsid w:val="00756B6C"/>
    <w:rsid w:val="00760618"/>
    <w:rsid w:val="00762F3D"/>
    <w:rsid w:val="00775F02"/>
    <w:rsid w:val="00777C09"/>
    <w:rsid w:val="00782935"/>
    <w:rsid w:val="00782B41"/>
    <w:rsid w:val="00786CD8"/>
    <w:rsid w:val="007928A5"/>
    <w:rsid w:val="007960BE"/>
    <w:rsid w:val="007A0665"/>
    <w:rsid w:val="007A151A"/>
    <w:rsid w:val="007A3217"/>
    <w:rsid w:val="007A4290"/>
    <w:rsid w:val="007A7EB6"/>
    <w:rsid w:val="007B10C3"/>
    <w:rsid w:val="007B2295"/>
    <w:rsid w:val="007B4223"/>
    <w:rsid w:val="007B4CA1"/>
    <w:rsid w:val="007C19A7"/>
    <w:rsid w:val="007C31F5"/>
    <w:rsid w:val="007C3F5B"/>
    <w:rsid w:val="007C57B5"/>
    <w:rsid w:val="007D4AD3"/>
    <w:rsid w:val="007E00CB"/>
    <w:rsid w:val="007E01F7"/>
    <w:rsid w:val="007E1019"/>
    <w:rsid w:val="007E4BB9"/>
    <w:rsid w:val="007F3C79"/>
    <w:rsid w:val="007F4500"/>
    <w:rsid w:val="007F5158"/>
    <w:rsid w:val="007F5A8F"/>
    <w:rsid w:val="007F662B"/>
    <w:rsid w:val="008008CE"/>
    <w:rsid w:val="00801714"/>
    <w:rsid w:val="008022D1"/>
    <w:rsid w:val="00802696"/>
    <w:rsid w:val="00802977"/>
    <w:rsid w:val="0080443F"/>
    <w:rsid w:val="0081395B"/>
    <w:rsid w:val="008214E3"/>
    <w:rsid w:val="00823202"/>
    <w:rsid w:val="0082346B"/>
    <w:rsid w:val="00830825"/>
    <w:rsid w:val="00831BA0"/>
    <w:rsid w:val="0083289E"/>
    <w:rsid w:val="00832F1E"/>
    <w:rsid w:val="00833624"/>
    <w:rsid w:val="0083465C"/>
    <w:rsid w:val="008348EF"/>
    <w:rsid w:val="008366B3"/>
    <w:rsid w:val="00841F81"/>
    <w:rsid w:val="008425DA"/>
    <w:rsid w:val="00854D2A"/>
    <w:rsid w:val="00864FCC"/>
    <w:rsid w:val="00866996"/>
    <w:rsid w:val="0086731F"/>
    <w:rsid w:val="0087074F"/>
    <w:rsid w:val="00871ED3"/>
    <w:rsid w:val="00873979"/>
    <w:rsid w:val="0087516C"/>
    <w:rsid w:val="00886D1D"/>
    <w:rsid w:val="0089020D"/>
    <w:rsid w:val="00895308"/>
    <w:rsid w:val="008962EE"/>
    <w:rsid w:val="008A2ABC"/>
    <w:rsid w:val="008B08E4"/>
    <w:rsid w:val="008B0C97"/>
    <w:rsid w:val="008B1439"/>
    <w:rsid w:val="008B31BA"/>
    <w:rsid w:val="008B3724"/>
    <w:rsid w:val="008B577E"/>
    <w:rsid w:val="008C28AD"/>
    <w:rsid w:val="008C458F"/>
    <w:rsid w:val="008C7ACC"/>
    <w:rsid w:val="008D33F5"/>
    <w:rsid w:val="008D3E73"/>
    <w:rsid w:val="008D5A1E"/>
    <w:rsid w:val="008E213C"/>
    <w:rsid w:val="008E53A2"/>
    <w:rsid w:val="008E54BA"/>
    <w:rsid w:val="008E6744"/>
    <w:rsid w:val="008F075F"/>
    <w:rsid w:val="008F2D27"/>
    <w:rsid w:val="008F506A"/>
    <w:rsid w:val="00902AC4"/>
    <w:rsid w:val="00906F86"/>
    <w:rsid w:val="00907414"/>
    <w:rsid w:val="00916FBD"/>
    <w:rsid w:val="00917AE3"/>
    <w:rsid w:val="0092258C"/>
    <w:rsid w:val="00924135"/>
    <w:rsid w:val="00933175"/>
    <w:rsid w:val="00933BC7"/>
    <w:rsid w:val="00943D6F"/>
    <w:rsid w:val="009443F4"/>
    <w:rsid w:val="00944901"/>
    <w:rsid w:val="00953E12"/>
    <w:rsid w:val="00954F37"/>
    <w:rsid w:val="00957282"/>
    <w:rsid w:val="009604F4"/>
    <w:rsid w:val="00967220"/>
    <w:rsid w:val="00967CA3"/>
    <w:rsid w:val="00970532"/>
    <w:rsid w:val="0097691D"/>
    <w:rsid w:val="0099213C"/>
    <w:rsid w:val="00993909"/>
    <w:rsid w:val="00995F23"/>
    <w:rsid w:val="009A1D80"/>
    <w:rsid w:val="009A2D61"/>
    <w:rsid w:val="009A3033"/>
    <w:rsid w:val="009A380B"/>
    <w:rsid w:val="009A7466"/>
    <w:rsid w:val="009B2EED"/>
    <w:rsid w:val="009B5948"/>
    <w:rsid w:val="009B6EE2"/>
    <w:rsid w:val="009C2711"/>
    <w:rsid w:val="009C3FB8"/>
    <w:rsid w:val="009C4665"/>
    <w:rsid w:val="009C6BA3"/>
    <w:rsid w:val="009C7754"/>
    <w:rsid w:val="009C7C0F"/>
    <w:rsid w:val="009D1A5E"/>
    <w:rsid w:val="009D1CA4"/>
    <w:rsid w:val="009E0AAE"/>
    <w:rsid w:val="009E5292"/>
    <w:rsid w:val="009E6270"/>
    <w:rsid w:val="009E706D"/>
    <w:rsid w:val="009E7F45"/>
    <w:rsid w:val="009F033B"/>
    <w:rsid w:val="009F0B5C"/>
    <w:rsid w:val="009F1426"/>
    <w:rsid w:val="009F1DAD"/>
    <w:rsid w:val="009F65F9"/>
    <w:rsid w:val="00A00A22"/>
    <w:rsid w:val="00A0165C"/>
    <w:rsid w:val="00A01B61"/>
    <w:rsid w:val="00A02C86"/>
    <w:rsid w:val="00A03BF7"/>
    <w:rsid w:val="00A06D9B"/>
    <w:rsid w:val="00A06DE7"/>
    <w:rsid w:val="00A075CA"/>
    <w:rsid w:val="00A114D3"/>
    <w:rsid w:val="00A117CA"/>
    <w:rsid w:val="00A11DF4"/>
    <w:rsid w:val="00A12080"/>
    <w:rsid w:val="00A142B0"/>
    <w:rsid w:val="00A264E1"/>
    <w:rsid w:val="00A27C2B"/>
    <w:rsid w:val="00A310DF"/>
    <w:rsid w:val="00A33F1F"/>
    <w:rsid w:val="00A35F04"/>
    <w:rsid w:val="00A41871"/>
    <w:rsid w:val="00A4243A"/>
    <w:rsid w:val="00A466D4"/>
    <w:rsid w:val="00A4730D"/>
    <w:rsid w:val="00A5766E"/>
    <w:rsid w:val="00A61C7D"/>
    <w:rsid w:val="00A63DC8"/>
    <w:rsid w:val="00A66C69"/>
    <w:rsid w:val="00A67EBD"/>
    <w:rsid w:val="00A75136"/>
    <w:rsid w:val="00A75E79"/>
    <w:rsid w:val="00A83824"/>
    <w:rsid w:val="00A879AB"/>
    <w:rsid w:val="00A90A1A"/>
    <w:rsid w:val="00A931DB"/>
    <w:rsid w:val="00A94C25"/>
    <w:rsid w:val="00A96062"/>
    <w:rsid w:val="00AA15B8"/>
    <w:rsid w:val="00AA76AD"/>
    <w:rsid w:val="00AB2086"/>
    <w:rsid w:val="00AB261D"/>
    <w:rsid w:val="00AB588E"/>
    <w:rsid w:val="00AC29F3"/>
    <w:rsid w:val="00AC324C"/>
    <w:rsid w:val="00AC3773"/>
    <w:rsid w:val="00AC4E2E"/>
    <w:rsid w:val="00AC6AF6"/>
    <w:rsid w:val="00AD38C4"/>
    <w:rsid w:val="00AD6AFA"/>
    <w:rsid w:val="00AE0BC4"/>
    <w:rsid w:val="00AE0D9C"/>
    <w:rsid w:val="00AE46C2"/>
    <w:rsid w:val="00AF028C"/>
    <w:rsid w:val="00AF087F"/>
    <w:rsid w:val="00AF34A8"/>
    <w:rsid w:val="00AF7E98"/>
    <w:rsid w:val="00B004FD"/>
    <w:rsid w:val="00B10250"/>
    <w:rsid w:val="00B1479D"/>
    <w:rsid w:val="00B15B2C"/>
    <w:rsid w:val="00B17491"/>
    <w:rsid w:val="00B17FA3"/>
    <w:rsid w:val="00B203FA"/>
    <w:rsid w:val="00B2072C"/>
    <w:rsid w:val="00B24C62"/>
    <w:rsid w:val="00B26DD1"/>
    <w:rsid w:val="00B31352"/>
    <w:rsid w:val="00B331DE"/>
    <w:rsid w:val="00B33589"/>
    <w:rsid w:val="00B35A21"/>
    <w:rsid w:val="00B4468F"/>
    <w:rsid w:val="00B4484D"/>
    <w:rsid w:val="00B52A6F"/>
    <w:rsid w:val="00B56442"/>
    <w:rsid w:val="00B56E74"/>
    <w:rsid w:val="00B60002"/>
    <w:rsid w:val="00B62E63"/>
    <w:rsid w:val="00B66B2F"/>
    <w:rsid w:val="00B745AE"/>
    <w:rsid w:val="00B80448"/>
    <w:rsid w:val="00B8156E"/>
    <w:rsid w:val="00B81AC7"/>
    <w:rsid w:val="00B81CD9"/>
    <w:rsid w:val="00B84918"/>
    <w:rsid w:val="00B86801"/>
    <w:rsid w:val="00B910E8"/>
    <w:rsid w:val="00B915E0"/>
    <w:rsid w:val="00B93A67"/>
    <w:rsid w:val="00B95E3A"/>
    <w:rsid w:val="00B95E8A"/>
    <w:rsid w:val="00B96959"/>
    <w:rsid w:val="00BA0465"/>
    <w:rsid w:val="00BA3AF5"/>
    <w:rsid w:val="00BA6F27"/>
    <w:rsid w:val="00BB22B5"/>
    <w:rsid w:val="00BB5518"/>
    <w:rsid w:val="00BB69E5"/>
    <w:rsid w:val="00BC00BB"/>
    <w:rsid w:val="00BC3D8C"/>
    <w:rsid w:val="00BC482C"/>
    <w:rsid w:val="00BC7F41"/>
    <w:rsid w:val="00BD1884"/>
    <w:rsid w:val="00BD2C7C"/>
    <w:rsid w:val="00BD3867"/>
    <w:rsid w:val="00BD55C3"/>
    <w:rsid w:val="00BE2F9F"/>
    <w:rsid w:val="00BE4DFB"/>
    <w:rsid w:val="00BE52B6"/>
    <w:rsid w:val="00BE5C9E"/>
    <w:rsid w:val="00BF3920"/>
    <w:rsid w:val="00BF3F36"/>
    <w:rsid w:val="00BF5E5F"/>
    <w:rsid w:val="00BF7E6E"/>
    <w:rsid w:val="00C00559"/>
    <w:rsid w:val="00C00E74"/>
    <w:rsid w:val="00C02388"/>
    <w:rsid w:val="00C03923"/>
    <w:rsid w:val="00C06C0A"/>
    <w:rsid w:val="00C1035B"/>
    <w:rsid w:val="00C10F3E"/>
    <w:rsid w:val="00C12C04"/>
    <w:rsid w:val="00C13280"/>
    <w:rsid w:val="00C152F3"/>
    <w:rsid w:val="00C153E8"/>
    <w:rsid w:val="00C17AF0"/>
    <w:rsid w:val="00C21164"/>
    <w:rsid w:val="00C2630F"/>
    <w:rsid w:val="00C30FFD"/>
    <w:rsid w:val="00C32C00"/>
    <w:rsid w:val="00C34B25"/>
    <w:rsid w:val="00C353E2"/>
    <w:rsid w:val="00C360C4"/>
    <w:rsid w:val="00C40E20"/>
    <w:rsid w:val="00C42442"/>
    <w:rsid w:val="00C4464E"/>
    <w:rsid w:val="00C508B6"/>
    <w:rsid w:val="00C5290A"/>
    <w:rsid w:val="00C56726"/>
    <w:rsid w:val="00C61074"/>
    <w:rsid w:val="00C67A86"/>
    <w:rsid w:val="00C67CC7"/>
    <w:rsid w:val="00C72002"/>
    <w:rsid w:val="00C74C84"/>
    <w:rsid w:val="00C807B7"/>
    <w:rsid w:val="00C8131D"/>
    <w:rsid w:val="00C81FB8"/>
    <w:rsid w:val="00C8350B"/>
    <w:rsid w:val="00C84BED"/>
    <w:rsid w:val="00C85535"/>
    <w:rsid w:val="00C85A1C"/>
    <w:rsid w:val="00C90A83"/>
    <w:rsid w:val="00C9127E"/>
    <w:rsid w:val="00C93CA9"/>
    <w:rsid w:val="00C949BE"/>
    <w:rsid w:val="00CA101E"/>
    <w:rsid w:val="00CB1442"/>
    <w:rsid w:val="00CB16C2"/>
    <w:rsid w:val="00CB20EE"/>
    <w:rsid w:val="00CB2AE1"/>
    <w:rsid w:val="00CB2CB9"/>
    <w:rsid w:val="00CB2EC1"/>
    <w:rsid w:val="00CC0773"/>
    <w:rsid w:val="00CC1144"/>
    <w:rsid w:val="00CC13F5"/>
    <w:rsid w:val="00CC4BD8"/>
    <w:rsid w:val="00CC5402"/>
    <w:rsid w:val="00CD0AD1"/>
    <w:rsid w:val="00CD0E34"/>
    <w:rsid w:val="00CD2092"/>
    <w:rsid w:val="00CD26A5"/>
    <w:rsid w:val="00CD2EBF"/>
    <w:rsid w:val="00CD465D"/>
    <w:rsid w:val="00CE0A43"/>
    <w:rsid w:val="00CE302A"/>
    <w:rsid w:val="00CE5699"/>
    <w:rsid w:val="00CE58C0"/>
    <w:rsid w:val="00CE61EC"/>
    <w:rsid w:val="00CE6BD5"/>
    <w:rsid w:val="00CE76E4"/>
    <w:rsid w:val="00CF238C"/>
    <w:rsid w:val="00CF25F9"/>
    <w:rsid w:val="00CF2DB2"/>
    <w:rsid w:val="00CF3EA9"/>
    <w:rsid w:val="00CF54DC"/>
    <w:rsid w:val="00D00699"/>
    <w:rsid w:val="00D029F3"/>
    <w:rsid w:val="00D05567"/>
    <w:rsid w:val="00D07CDC"/>
    <w:rsid w:val="00D11064"/>
    <w:rsid w:val="00D168CD"/>
    <w:rsid w:val="00D17C52"/>
    <w:rsid w:val="00D25139"/>
    <w:rsid w:val="00D255DD"/>
    <w:rsid w:val="00D25ECA"/>
    <w:rsid w:val="00D318B5"/>
    <w:rsid w:val="00D31A5F"/>
    <w:rsid w:val="00D326E4"/>
    <w:rsid w:val="00D34EAA"/>
    <w:rsid w:val="00D3582B"/>
    <w:rsid w:val="00D4199A"/>
    <w:rsid w:val="00D419F4"/>
    <w:rsid w:val="00D446F3"/>
    <w:rsid w:val="00D47A89"/>
    <w:rsid w:val="00D5062B"/>
    <w:rsid w:val="00D5302A"/>
    <w:rsid w:val="00D54D4E"/>
    <w:rsid w:val="00D609EA"/>
    <w:rsid w:val="00D6105E"/>
    <w:rsid w:val="00D668CE"/>
    <w:rsid w:val="00D66ACA"/>
    <w:rsid w:val="00D75381"/>
    <w:rsid w:val="00D77656"/>
    <w:rsid w:val="00D77AA1"/>
    <w:rsid w:val="00D85CEA"/>
    <w:rsid w:val="00D920E4"/>
    <w:rsid w:val="00D94A4C"/>
    <w:rsid w:val="00D95F94"/>
    <w:rsid w:val="00D96EC9"/>
    <w:rsid w:val="00D97954"/>
    <w:rsid w:val="00DA615C"/>
    <w:rsid w:val="00DA6C3A"/>
    <w:rsid w:val="00DA727B"/>
    <w:rsid w:val="00DB0FA2"/>
    <w:rsid w:val="00DB21D9"/>
    <w:rsid w:val="00DB2B85"/>
    <w:rsid w:val="00DB4747"/>
    <w:rsid w:val="00DB50B0"/>
    <w:rsid w:val="00DB6EA1"/>
    <w:rsid w:val="00DB711C"/>
    <w:rsid w:val="00DC0FEE"/>
    <w:rsid w:val="00DC2987"/>
    <w:rsid w:val="00DC50A5"/>
    <w:rsid w:val="00DD02B9"/>
    <w:rsid w:val="00DD12E9"/>
    <w:rsid w:val="00DD61DA"/>
    <w:rsid w:val="00DE034A"/>
    <w:rsid w:val="00DE083B"/>
    <w:rsid w:val="00DE3D1D"/>
    <w:rsid w:val="00DF1284"/>
    <w:rsid w:val="00E04CDE"/>
    <w:rsid w:val="00E07F65"/>
    <w:rsid w:val="00E07F77"/>
    <w:rsid w:val="00E14DE8"/>
    <w:rsid w:val="00E16FF7"/>
    <w:rsid w:val="00E17B94"/>
    <w:rsid w:val="00E21BAC"/>
    <w:rsid w:val="00E30999"/>
    <w:rsid w:val="00E317F2"/>
    <w:rsid w:val="00E3480A"/>
    <w:rsid w:val="00E424DF"/>
    <w:rsid w:val="00E541A1"/>
    <w:rsid w:val="00E56D52"/>
    <w:rsid w:val="00E57CCC"/>
    <w:rsid w:val="00E61326"/>
    <w:rsid w:val="00E638C8"/>
    <w:rsid w:val="00E651C4"/>
    <w:rsid w:val="00E65737"/>
    <w:rsid w:val="00E669F3"/>
    <w:rsid w:val="00E67F3C"/>
    <w:rsid w:val="00E7100B"/>
    <w:rsid w:val="00E76795"/>
    <w:rsid w:val="00E80858"/>
    <w:rsid w:val="00E80B6D"/>
    <w:rsid w:val="00E81FA3"/>
    <w:rsid w:val="00E85542"/>
    <w:rsid w:val="00E90C25"/>
    <w:rsid w:val="00E914B8"/>
    <w:rsid w:val="00EB3292"/>
    <w:rsid w:val="00EB5C92"/>
    <w:rsid w:val="00EC050B"/>
    <w:rsid w:val="00EC0955"/>
    <w:rsid w:val="00EC67A2"/>
    <w:rsid w:val="00ED061A"/>
    <w:rsid w:val="00ED34D1"/>
    <w:rsid w:val="00ED42BB"/>
    <w:rsid w:val="00ED7FAE"/>
    <w:rsid w:val="00EE4BFD"/>
    <w:rsid w:val="00EE5F8B"/>
    <w:rsid w:val="00EF7770"/>
    <w:rsid w:val="00F01F7C"/>
    <w:rsid w:val="00F03086"/>
    <w:rsid w:val="00F03E60"/>
    <w:rsid w:val="00F05F76"/>
    <w:rsid w:val="00F078C7"/>
    <w:rsid w:val="00F1120E"/>
    <w:rsid w:val="00F132B0"/>
    <w:rsid w:val="00F15409"/>
    <w:rsid w:val="00F1583B"/>
    <w:rsid w:val="00F17B05"/>
    <w:rsid w:val="00F2024F"/>
    <w:rsid w:val="00F26F01"/>
    <w:rsid w:val="00F274F0"/>
    <w:rsid w:val="00F3078A"/>
    <w:rsid w:val="00F36F7C"/>
    <w:rsid w:val="00F44412"/>
    <w:rsid w:val="00F44CCC"/>
    <w:rsid w:val="00F44D11"/>
    <w:rsid w:val="00F45892"/>
    <w:rsid w:val="00F46692"/>
    <w:rsid w:val="00F47580"/>
    <w:rsid w:val="00F607D4"/>
    <w:rsid w:val="00F60C43"/>
    <w:rsid w:val="00F63612"/>
    <w:rsid w:val="00F70761"/>
    <w:rsid w:val="00F7185A"/>
    <w:rsid w:val="00F7224D"/>
    <w:rsid w:val="00F725A8"/>
    <w:rsid w:val="00F73A89"/>
    <w:rsid w:val="00F74659"/>
    <w:rsid w:val="00F926CC"/>
    <w:rsid w:val="00F930F3"/>
    <w:rsid w:val="00F94CBC"/>
    <w:rsid w:val="00F956A2"/>
    <w:rsid w:val="00F9586D"/>
    <w:rsid w:val="00FA0912"/>
    <w:rsid w:val="00FA243D"/>
    <w:rsid w:val="00FA3A88"/>
    <w:rsid w:val="00FA46FE"/>
    <w:rsid w:val="00FB27E3"/>
    <w:rsid w:val="00FB35CD"/>
    <w:rsid w:val="00FB5063"/>
    <w:rsid w:val="00FB5323"/>
    <w:rsid w:val="00FC35CC"/>
    <w:rsid w:val="00FC5F0D"/>
    <w:rsid w:val="00FC6EEB"/>
    <w:rsid w:val="00FD25A0"/>
    <w:rsid w:val="00FD324C"/>
    <w:rsid w:val="00FD6841"/>
    <w:rsid w:val="00FE0441"/>
    <w:rsid w:val="00FE174C"/>
    <w:rsid w:val="00FE2546"/>
    <w:rsid w:val="00FE2996"/>
    <w:rsid w:val="00FE41E2"/>
    <w:rsid w:val="00FE474C"/>
    <w:rsid w:val="00FE517B"/>
    <w:rsid w:val="00FE57A2"/>
    <w:rsid w:val="00FE715B"/>
    <w:rsid w:val="00FF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7125"/>
  <w15:docId w15:val="{54FE342D-6BFD-41A8-858C-B89DF89C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F7"/>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4F3E49"/>
    <w:pPr>
      <w:keepNext/>
      <w:keepLines/>
      <w:pageBreakBefore/>
      <w:spacing w:before="360"/>
      <w:jc w:val="center"/>
      <w:outlineLvl w:val="0"/>
    </w:pPr>
    <w:rPr>
      <w:rFonts w:asciiTheme="majorHAnsi" w:eastAsiaTheme="majorEastAsia" w:hAnsiTheme="majorHAnsi" w:cstheme="majorBidi"/>
      <w:b/>
      <w:bCs/>
      <w:color w:val="091915" w:themeColor="accent1" w:themeShade="BF"/>
      <w:sz w:val="36"/>
      <w:szCs w:val="36"/>
    </w:rPr>
  </w:style>
  <w:style w:type="paragraph" w:styleId="Heading2">
    <w:name w:val="heading 2"/>
    <w:basedOn w:val="Normal"/>
    <w:next w:val="Normal"/>
    <w:link w:val="Heading2Char"/>
    <w:uiPriority w:val="9"/>
    <w:unhideWhenUsed/>
    <w:qFormat/>
    <w:rsid w:val="006830BF"/>
    <w:pPr>
      <w:keepNext/>
      <w:keepLines/>
      <w:spacing w:before="200"/>
      <w:outlineLvl w:val="1"/>
    </w:pPr>
    <w:rPr>
      <w:rFonts w:asciiTheme="majorHAnsi" w:eastAsiaTheme="majorEastAsia" w:hAnsiTheme="majorHAnsi" w:cstheme="majorBidi"/>
      <w:b/>
      <w:bCs/>
      <w:color w:val="003B31" w:themeColor="accent2"/>
      <w:sz w:val="28"/>
      <w:szCs w:val="28"/>
    </w:rPr>
  </w:style>
  <w:style w:type="paragraph" w:styleId="Heading3">
    <w:name w:val="heading 3"/>
    <w:basedOn w:val="Normal"/>
    <w:link w:val="Heading3Char"/>
    <w:uiPriority w:val="9"/>
    <w:qFormat/>
    <w:rsid w:val="006830BF"/>
    <w:pPr>
      <w:keepNext/>
      <w:outlineLvl w:val="2"/>
    </w:pPr>
    <w:rPr>
      <w:rFonts w:eastAsiaTheme="minorEastAsia" w:cstheme="minorHAnsi"/>
      <w:b/>
      <w:bCs/>
      <w:color w:val="003B31" w:themeColor="accent2"/>
      <w:sz w:val="26"/>
      <w:szCs w:val="26"/>
    </w:rPr>
  </w:style>
  <w:style w:type="paragraph" w:styleId="Heading4">
    <w:name w:val="heading 4"/>
    <w:basedOn w:val="Normal"/>
    <w:next w:val="Normal"/>
    <w:link w:val="Heading4Char"/>
    <w:uiPriority w:val="9"/>
    <w:unhideWhenUsed/>
    <w:qFormat/>
    <w:rsid w:val="00214B6E"/>
    <w:pPr>
      <w:keepNext/>
      <w:keepLines/>
      <w:spacing w:before="40" w:after="0"/>
      <w:outlineLvl w:val="3"/>
    </w:pPr>
    <w:rPr>
      <w:rFonts w:eastAsiaTheme="majorEastAsia" w:cstheme="minorHAnsi"/>
      <w:b/>
      <w:bCs/>
      <w:color w:val="003B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4F3E49"/>
    <w:rPr>
      <w:rFonts w:asciiTheme="majorHAnsi" w:eastAsiaTheme="majorEastAsia" w:hAnsiTheme="majorHAnsi" w:cstheme="majorBidi"/>
      <w:b/>
      <w:bCs/>
      <w:color w:val="091915" w:themeColor="accent1" w:themeShade="BF"/>
      <w:sz w:val="36"/>
      <w:szCs w:val="36"/>
    </w:rPr>
  </w:style>
  <w:style w:type="character" w:customStyle="1" w:styleId="Heading3Char">
    <w:name w:val="Heading 3 Char"/>
    <w:basedOn w:val="DefaultParagraphFont"/>
    <w:link w:val="Heading3"/>
    <w:uiPriority w:val="9"/>
    <w:rsid w:val="006830BF"/>
    <w:rPr>
      <w:rFonts w:eastAsiaTheme="minorEastAsia" w:cstheme="minorHAnsi"/>
      <w:b/>
      <w:bCs/>
      <w:color w:val="003B31" w:themeColor="accent2"/>
      <w:sz w:val="26"/>
      <w:szCs w:val="26"/>
    </w:rPr>
  </w:style>
  <w:style w:type="character" w:styleId="Hyperlink">
    <w:name w:val="Hyperlink"/>
    <w:basedOn w:val="DefaultParagraphFont"/>
    <w:uiPriority w:val="99"/>
    <w:unhideWhenUsed/>
    <w:rsid w:val="008E54BA"/>
    <w:rPr>
      <w:color w:val="005843"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0C221D" w:themeFill="accent1"/>
      </w:tcPr>
    </w:tblStylePr>
    <w:tblStylePr w:type="lastRow">
      <w:rPr>
        <w:b/>
        <w:bCs/>
        <w:color w:val="0C221D"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6830BF"/>
    <w:rPr>
      <w:rFonts w:asciiTheme="majorHAnsi" w:eastAsiaTheme="majorEastAsia" w:hAnsiTheme="majorHAnsi" w:cstheme="majorBidi"/>
      <w:b/>
      <w:bCs/>
      <w:color w:val="003B31" w:themeColor="accent2"/>
      <w:sz w:val="28"/>
      <w:szCs w:val="28"/>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1"/>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0C221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0C221D" w:themeColor="accent1"/>
      <w:spacing w:val="15"/>
      <w:sz w:val="24"/>
      <w:szCs w:val="24"/>
    </w:rPr>
  </w:style>
  <w:style w:type="paragraph" w:styleId="Title">
    <w:name w:val="Title"/>
    <w:basedOn w:val="Normal"/>
    <w:next w:val="Normal"/>
    <w:link w:val="TitleChar"/>
    <w:uiPriority w:val="10"/>
    <w:qFormat/>
    <w:rsid w:val="007A4290"/>
    <w:pPr>
      <w:pageBreakBefore/>
      <w:spacing w:after="240"/>
      <w:contextualSpacing/>
      <w:jc w:val="center"/>
    </w:pPr>
    <w:rPr>
      <w:rFonts w:asciiTheme="majorHAnsi" w:eastAsiaTheme="majorEastAsia" w:hAnsiTheme="majorHAnsi" w:cstheme="majorBidi"/>
      <w:b/>
      <w:color w:val="0C221D" w:themeColor="text2"/>
      <w:spacing w:val="5"/>
      <w:kern w:val="28"/>
      <w:sz w:val="52"/>
      <w:szCs w:val="52"/>
    </w:rPr>
  </w:style>
  <w:style w:type="character" w:customStyle="1" w:styleId="TitleChar">
    <w:name w:val="Title Char"/>
    <w:basedOn w:val="DefaultParagraphFont"/>
    <w:link w:val="Title"/>
    <w:uiPriority w:val="10"/>
    <w:rsid w:val="007A4290"/>
    <w:rPr>
      <w:rFonts w:asciiTheme="majorHAnsi" w:eastAsiaTheme="majorEastAsia" w:hAnsiTheme="majorHAnsi" w:cstheme="majorBidi"/>
      <w:b/>
      <w:color w:val="0C221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unhideWhenUsed/>
    <w:rsid w:val="007479E6"/>
    <w:rPr>
      <w:sz w:val="20"/>
    </w:rPr>
  </w:style>
  <w:style w:type="character" w:customStyle="1" w:styleId="CommentTextChar">
    <w:name w:val="Comment Text Char"/>
    <w:basedOn w:val="DefaultParagraphFont"/>
    <w:link w:val="CommentText"/>
    <w:uiPriority w:val="99"/>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0C221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A310DF"/>
    <w:rPr>
      <w:b/>
      <w:bCs/>
      <w:iCs/>
      <w:color w:val="0C221D" w:themeColor="text2"/>
    </w:rPr>
  </w:style>
  <w:style w:type="paragraph" w:styleId="TOCHeading">
    <w:name w:val="TOC Heading"/>
    <w:basedOn w:val="Heading2"/>
    <w:next w:val="Normal"/>
    <w:uiPriority w:val="39"/>
    <w:unhideWhenUsed/>
    <w:qFormat/>
    <w:rsid w:val="004F3E49"/>
    <w:pPr>
      <w:spacing w:before="240" w:after="0" w:line="259" w:lineRule="auto"/>
      <w:outlineLvl w:val="9"/>
    </w:pPr>
    <w:rPr>
      <w:sz w:val="32"/>
      <w:szCs w:val="32"/>
    </w:rPr>
  </w:style>
  <w:style w:type="paragraph" w:styleId="TOC1">
    <w:name w:val="toc 1"/>
    <w:basedOn w:val="Normal"/>
    <w:next w:val="Normal"/>
    <w:autoRedefine/>
    <w:uiPriority w:val="39"/>
    <w:unhideWhenUsed/>
    <w:rsid w:val="00C1035B"/>
    <w:pPr>
      <w:tabs>
        <w:tab w:val="right" w:leader="dot" w:pos="9350"/>
      </w:tabs>
      <w:spacing w:after="100"/>
    </w:pPr>
    <w:rPr>
      <w:b/>
      <w:sz w:val="26"/>
    </w:rPr>
  </w:style>
  <w:style w:type="paragraph" w:styleId="TOC2">
    <w:name w:val="toc 2"/>
    <w:basedOn w:val="Normal"/>
    <w:next w:val="Normal"/>
    <w:autoRedefine/>
    <w:uiPriority w:val="39"/>
    <w:unhideWhenUsed/>
    <w:rsid w:val="00BD55C3"/>
    <w:pPr>
      <w:tabs>
        <w:tab w:val="right" w:leader="dot" w:pos="9350"/>
      </w:tabs>
      <w:spacing w:after="100"/>
      <w:ind w:left="240"/>
    </w:pPr>
  </w:style>
  <w:style w:type="paragraph" w:styleId="TOC3">
    <w:name w:val="toc 3"/>
    <w:basedOn w:val="Normal"/>
    <w:next w:val="Normal"/>
    <w:autoRedefine/>
    <w:uiPriority w:val="39"/>
    <w:unhideWhenUsed/>
    <w:rsid w:val="00831BA0"/>
    <w:pPr>
      <w:spacing w:after="100"/>
      <w:ind w:left="480"/>
    </w:pPr>
  </w:style>
  <w:style w:type="table" w:styleId="TableGrid">
    <w:name w:val="Table Grid"/>
    <w:basedOn w:val="TableNormal"/>
    <w:uiPriority w:val="59"/>
    <w:rsid w:val="00D0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564"/>
    <w:pPr>
      <w:spacing w:after="0" w:line="240" w:lineRule="auto"/>
    </w:pPr>
    <w:rPr>
      <w:rFonts w:eastAsia="Times New Roman" w:cs="Times New Roman"/>
      <w:sz w:val="24"/>
      <w:szCs w:val="20"/>
    </w:rPr>
  </w:style>
  <w:style w:type="character" w:styleId="SubtleEmphasis">
    <w:name w:val="Subtle Emphasis"/>
    <w:basedOn w:val="DefaultParagraphFont"/>
    <w:uiPriority w:val="19"/>
    <w:qFormat/>
    <w:rsid w:val="00F01F7C"/>
    <w:rPr>
      <w:i/>
      <w:iCs/>
      <w:color w:val="404040" w:themeColor="text1" w:themeTint="BF"/>
    </w:rPr>
  </w:style>
  <w:style w:type="character" w:styleId="IntenseReference">
    <w:name w:val="Intense Reference"/>
    <w:basedOn w:val="DefaultParagraphFont"/>
    <w:uiPriority w:val="32"/>
    <w:qFormat/>
    <w:rsid w:val="006830BF"/>
    <w:rPr>
      <w:b/>
      <w:bCs/>
      <w:smallCaps/>
      <w:color w:val="003B31" w:themeColor="accent2"/>
      <w:spacing w:val="5"/>
    </w:rPr>
  </w:style>
  <w:style w:type="table" w:styleId="GridTable2-Accent1">
    <w:name w:val="Grid Table 2 Accent 1"/>
    <w:basedOn w:val="TableNormal"/>
    <w:uiPriority w:val="47"/>
    <w:rsid w:val="004A22E4"/>
    <w:pPr>
      <w:spacing w:after="0" w:line="240" w:lineRule="auto"/>
    </w:pPr>
    <w:tblPr>
      <w:tblStyleRowBandSize w:val="1"/>
      <w:tblStyleColBandSize w:val="1"/>
      <w:tblBorders>
        <w:top w:val="single" w:sz="2" w:space="0" w:color="3CAA91" w:themeColor="accent1" w:themeTint="99"/>
        <w:bottom w:val="single" w:sz="2" w:space="0" w:color="3CAA91" w:themeColor="accent1" w:themeTint="99"/>
        <w:insideH w:val="single" w:sz="2" w:space="0" w:color="3CAA91" w:themeColor="accent1" w:themeTint="99"/>
        <w:insideV w:val="single" w:sz="2" w:space="0" w:color="3CAA91" w:themeColor="accent1" w:themeTint="99"/>
      </w:tblBorders>
    </w:tblPr>
    <w:tblStylePr w:type="firstRow">
      <w:rPr>
        <w:b/>
        <w:bCs/>
      </w:rPr>
      <w:tblPr/>
      <w:tcPr>
        <w:tcBorders>
          <w:top w:val="nil"/>
          <w:bottom w:val="single" w:sz="12" w:space="0" w:color="3CAA91" w:themeColor="accent1" w:themeTint="99"/>
          <w:insideH w:val="nil"/>
          <w:insideV w:val="nil"/>
        </w:tcBorders>
        <w:shd w:val="clear" w:color="auto" w:fill="FFFFFF" w:themeFill="background1"/>
      </w:tcPr>
    </w:tblStylePr>
    <w:tblStylePr w:type="lastRow">
      <w:rPr>
        <w:b/>
        <w:bCs/>
      </w:rPr>
      <w:tblPr/>
      <w:tcPr>
        <w:tcBorders>
          <w:top w:val="double" w:sz="2" w:space="0" w:color="3CAA9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6DC" w:themeFill="accent1" w:themeFillTint="33"/>
      </w:tcPr>
    </w:tblStylePr>
    <w:tblStylePr w:type="band1Horz">
      <w:tblPr/>
      <w:tcPr>
        <w:shd w:val="clear" w:color="auto" w:fill="BAE6DC" w:themeFill="accent1" w:themeFillTint="33"/>
      </w:tcPr>
    </w:tblStylePr>
  </w:style>
  <w:style w:type="paragraph" w:customStyle="1" w:styleId="icon">
    <w:name w:val="icon"/>
    <w:basedOn w:val="Normal"/>
    <w:next w:val="Normal"/>
    <w:link w:val="iconChar"/>
    <w:rsid w:val="00441E37"/>
    <w:rPr>
      <w:noProof/>
      <w:position w:val="-6"/>
    </w:rPr>
  </w:style>
  <w:style w:type="table" w:styleId="GridTable2-Accent4">
    <w:name w:val="Grid Table 2 Accent 4"/>
    <w:basedOn w:val="TableNormal"/>
    <w:uiPriority w:val="47"/>
    <w:rsid w:val="000D39D9"/>
    <w:pPr>
      <w:spacing w:after="0" w:line="240" w:lineRule="auto"/>
    </w:pPr>
    <w:tblPr>
      <w:tblStyleRowBandSize w:val="1"/>
      <w:tblStyleColBandSize w:val="1"/>
      <w:tblBorders>
        <w:top w:val="single" w:sz="2" w:space="0" w:color="00765A" w:themeColor="accent3"/>
        <w:bottom w:val="single" w:sz="2" w:space="0" w:color="00765A" w:themeColor="accent3"/>
        <w:insideH w:val="single" w:sz="2" w:space="0" w:color="00765A" w:themeColor="accent3"/>
        <w:insideV w:val="single" w:sz="2" w:space="0" w:color="00765A" w:themeColor="accent3"/>
      </w:tblBorders>
    </w:tblPr>
    <w:tblStylePr w:type="firstRow">
      <w:rPr>
        <w:b/>
        <w:bCs/>
      </w:rPr>
      <w:tblPr/>
      <w:tcPr>
        <w:tcBorders>
          <w:top w:val="nil"/>
          <w:bottom w:val="single" w:sz="12" w:space="0" w:color="00765A" w:themeColor="accent3"/>
          <w:insideH w:val="nil"/>
          <w:insideV w:val="nil"/>
        </w:tcBorders>
        <w:shd w:val="clear" w:color="auto" w:fill="FFFFFF" w:themeFill="background1"/>
      </w:tcPr>
    </w:tblStylePr>
    <w:tblStylePr w:type="lastRow">
      <w:rPr>
        <w:b/>
        <w:bCs/>
      </w:rPr>
      <w:tblPr/>
      <w:tcPr>
        <w:tcBorders>
          <w:top w:val="double" w:sz="2" w:space="0" w:color="87C1B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E6E6E6"/>
      </w:tcPr>
    </w:tblStylePr>
  </w:style>
  <w:style w:type="character" w:customStyle="1" w:styleId="iconChar">
    <w:name w:val="icon Char"/>
    <w:basedOn w:val="DefaultParagraphFont"/>
    <w:link w:val="icon"/>
    <w:rsid w:val="00441E37"/>
    <w:rPr>
      <w:rFonts w:eastAsia="Times New Roman" w:cs="Times New Roman"/>
      <w:noProof/>
      <w:position w:val="-6"/>
      <w:sz w:val="24"/>
      <w:szCs w:val="20"/>
    </w:rPr>
  </w:style>
  <w:style w:type="table" w:styleId="GridTable2-Accent6">
    <w:name w:val="Grid Table 2 Accent 6"/>
    <w:basedOn w:val="TableNormal"/>
    <w:uiPriority w:val="47"/>
    <w:rsid w:val="000D3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0D3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214B6E"/>
    <w:rPr>
      <w:rFonts w:eastAsiaTheme="majorEastAsia" w:cstheme="minorHAnsi"/>
      <w:b/>
      <w:bCs/>
      <w:color w:val="003B31" w:themeColor="accen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760">
      <w:bodyDiv w:val="1"/>
      <w:marLeft w:val="0"/>
      <w:marRight w:val="0"/>
      <w:marTop w:val="0"/>
      <w:marBottom w:val="0"/>
      <w:divBdr>
        <w:top w:val="none" w:sz="0" w:space="0" w:color="auto"/>
        <w:left w:val="none" w:sz="0" w:space="0" w:color="auto"/>
        <w:bottom w:val="none" w:sz="0" w:space="0" w:color="auto"/>
        <w:right w:val="none" w:sz="0" w:space="0" w:color="auto"/>
      </w:divBdr>
    </w:div>
    <w:div w:id="68308985">
      <w:bodyDiv w:val="1"/>
      <w:marLeft w:val="0"/>
      <w:marRight w:val="0"/>
      <w:marTop w:val="0"/>
      <w:marBottom w:val="0"/>
      <w:divBdr>
        <w:top w:val="none" w:sz="0" w:space="0" w:color="auto"/>
        <w:left w:val="none" w:sz="0" w:space="0" w:color="auto"/>
        <w:bottom w:val="none" w:sz="0" w:space="0" w:color="auto"/>
        <w:right w:val="none" w:sz="0" w:space="0" w:color="auto"/>
      </w:divBdr>
    </w:div>
    <w:div w:id="96024180">
      <w:bodyDiv w:val="1"/>
      <w:marLeft w:val="0"/>
      <w:marRight w:val="0"/>
      <w:marTop w:val="0"/>
      <w:marBottom w:val="0"/>
      <w:divBdr>
        <w:top w:val="none" w:sz="0" w:space="0" w:color="auto"/>
        <w:left w:val="none" w:sz="0" w:space="0" w:color="auto"/>
        <w:bottom w:val="none" w:sz="0" w:space="0" w:color="auto"/>
        <w:right w:val="none" w:sz="0" w:space="0" w:color="auto"/>
      </w:divBdr>
    </w:div>
    <w:div w:id="218634419">
      <w:bodyDiv w:val="1"/>
      <w:marLeft w:val="0"/>
      <w:marRight w:val="0"/>
      <w:marTop w:val="0"/>
      <w:marBottom w:val="0"/>
      <w:divBdr>
        <w:top w:val="none" w:sz="0" w:space="0" w:color="auto"/>
        <w:left w:val="none" w:sz="0" w:space="0" w:color="auto"/>
        <w:bottom w:val="none" w:sz="0" w:space="0" w:color="auto"/>
        <w:right w:val="none" w:sz="0" w:space="0" w:color="auto"/>
      </w:divBdr>
    </w:div>
    <w:div w:id="228924078">
      <w:bodyDiv w:val="1"/>
      <w:marLeft w:val="0"/>
      <w:marRight w:val="0"/>
      <w:marTop w:val="0"/>
      <w:marBottom w:val="0"/>
      <w:divBdr>
        <w:top w:val="none" w:sz="0" w:space="0" w:color="auto"/>
        <w:left w:val="none" w:sz="0" w:space="0" w:color="auto"/>
        <w:bottom w:val="none" w:sz="0" w:space="0" w:color="auto"/>
        <w:right w:val="none" w:sz="0" w:space="0" w:color="auto"/>
      </w:divBdr>
    </w:div>
    <w:div w:id="253441661">
      <w:bodyDiv w:val="1"/>
      <w:marLeft w:val="0"/>
      <w:marRight w:val="0"/>
      <w:marTop w:val="0"/>
      <w:marBottom w:val="0"/>
      <w:divBdr>
        <w:top w:val="none" w:sz="0" w:space="0" w:color="auto"/>
        <w:left w:val="none" w:sz="0" w:space="0" w:color="auto"/>
        <w:bottom w:val="none" w:sz="0" w:space="0" w:color="auto"/>
        <w:right w:val="none" w:sz="0" w:space="0" w:color="auto"/>
      </w:divBdr>
    </w:div>
    <w:div w:id="328606667">
      <w:bodyDiv w:val="1"/>
      <w:marLeft w:val="0"/>
      <w:marRight w:val="0"/>
      <w:marTop w:val="0"/>
      <w:marBottom w:val="0"/>
      <w:divBdr>
        <w:top w:val="none" w:sz="0" w:space="0" w:color="auto"/>
        <w:left w:val="none" w:sz="0" w:space="0" w:color="auto"/>
        <w:bottom w:val="none" w:sz="0" w:space="0" w:color="auto"/>
        <w:right w:val="none" w:sz="0" w:space="0" w:color="auto"/>
      </w:divBdr>
    </w:div>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5530">
      <w:bodyDiv w:val="1"/>
      <w:marLeft w:val="0"/>
      <w:marRight w:val="0"/>
      <w:marTop w:val="0"/>
      <w:marBottom w:val="0"/>
      <w:divBdr>
        <w:top w:val="none" w:sz="0" w:space="0" w:color="auto"/>
        <w:left w:val="none" w:sz="0" w:space="0" w:color="auto"/>
        <w:bottom w:val="none" w:sz="0" w:space="0" w:color="auto"/>
        <w:right w:val="none" w:sz="0" w:space="0" w:color="auto"/>
      </w:divBdr>
    </w:div>
    <w:div w:id="766803501">
      <w:bodyDiv w:val="1"/>
      <w:marLeft w:val="0"/>
      <w:marRight w:val="0"/>
      <w:marTop w:val="0"/>
      <w:marBottom w:val="0"/>
      <w:divBdr>
        <w:top w:val="none" w:sz="0" w:space="0" w:color="auto"/>
        <w:left w:val="none" w:sz="0" w:space="0" w:color="auto"/>
        <w:bottom w:val="none" w:sz="0" w:space="0" w:color="auto"/>
        <w:right w:val="none" w:sz="0" w:space="0" w:color="auto"/>
      </w:divBdr>
    </w:div>
    <w:div w:id="841050725">
      <w:bodyDiv w:val="1"/>
      <w:marLeft w:val="0"/>
      <w:marRight w:val="0"/>
      <w:marTop w:val="0"/>
      <w:marBottom w:val="0"/>
      <w:divBdr>
        <w:top w:val="none" w:sz="0" w:space="0" w:color="auto"/>
        <w:left w:val="none" w:sz="0" w:space="0" w:color="auto"/>
        <w:bottom w:val="none" w:sz="0" w:space="0" w:color="auto"/>
        <w:right w:val="none" w:sz="0" w:space="0" w:color="auto"/>
      </w:divBdr>
    </w:div>
    <w:div w:id="904339781">
      <w:bodyDiv w:val="1"/>
      <w:marLeft w:val="0"/>
      <w:marRight w:val="0"/>
      <w:marTop w:val="0"/>
      <w:marBottom w:val="0"/>
      <w:divBdr>
        <w:top w:val="none" w:sz="0" w:space="0" w:color="auto"/>
        <w:left w:val="none" w:sz="0" w:space="0" w:color="auto"/>
        <w:bottom w:val="none" w:sz="0" w:space="0" w:color="auto"/>
        <w:right w:val="none" w:sz="0" w:space="0" w:color="auto"/>
      </w:divBdr>
    </w:div>
    <w:div w:id="951012746">
      <w:bodyDiv w:val="1"/>
      <w:marLeft w:val="0"/>
      <w:marRight w:val="0"/>
      <w:marTop w:val="0"/>
      <w:marBottom w:val="0"/>
      <w:divBdr>
        <w:top w:val="none" w:sz="0" w:space="0" w:color="auto"/>
        <w:left w:val="none" w:sz="0" w:space="0" w:color="auto"/>
        <w:bottom w:val="none" w:sz="0" w:space="0" w:color="auto"/>
        <w:right w:val="none" w:sz="0" w:space="0" w:color="auto"/>
      </w:divBdr>
    </w:div>
    <w:div w:id="1255165387">
      <w:bodyDiv w:val="1"/>
      <w:marLeft w:val="0"/>
      <w:marRight w:val="0"/>
      <w:marTop w:val="0"/>
      <w:marBottom w:val="0"/>
      <w:divBdr>
        <w:top w:val="none" w:sz="0" w:space="0" w:color="auto"/>
        <w:left w:val="none" w:sz="0" w:space="0" w:color="auto"/>
        <w:bottom w:val="none" w:sz="0" w:space="0" w:color="auto"/>
        <w:right w:val="none" w:sz="0" w:space="0" w:color="auto"/>
      </w:divBdr>
    </w:div>
    <w:div w:id="1325427254">
      <w:bodyDiv w:val="1"/>
      <w:marLeft w:val="0"/>
      <w:marRight w:val="0"/>
      <w:marTop w:val="0"/>
      <w:marBottom w:val="0"/>
      <w:divBdr>
        <w:top w:val="none" w:sz="0" w:space="0" w:color="auto"/>
        <w:left w:val="none" w:sz="0" w:space="0" w:color="auto"/>
        <w:bottom w:val="none" w:sz="0" w:space="0" w:color="auto"/>
        <w:right w:val="none" w:sz="0" w:space="0" w:color="auto"/>
      </w:divBdr>
    </w:div>
    <w:div w:id="1348411499">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531532686">
      <w:bodyDiv w:val="1"/>
      <w:marLeft w:val="0"/>
      <w:marRight w:val="0"/>
      <w:marTop w:val="0"/>
      <w:marBottom w:val="0"/>
      <w:divBdr>
        <w:top w:val="none" w:sz="0" w:space="0" w:color="auto"/>
        <w:left w:val="none" w:sz="0" w:space="0" w:color="auto"/>
        <w:bottom w:val="none" w:sz="0" w:space="0" w:color="auto"/>
        <w:right w:val="none" w:sz="0" w:space="0" w:color="auto"/>
      </w:divBdr>
    </w:div>
    <w:div w:id="1590188379">
      <w:bodyDiv w:val="1"/>
      <w:marLeft w:val="0"/>
      <w:marRight w:val="0"/>
      <w:marTop w:val="0"/>
      <w:marBottom w:val="0"/>
      <w:divBdr>
        <w:top w:val="none" w:sz="0" w:space="0" w:color="auto"/>
        <w:left w:val="none" w:sz="0" w:space="0" w:color="auto"/>
        <w:bottom w:val="none" w:sz="0" w:space="0" w:color="auto"/>
        <w:right w:val="none" w:sz="0" w:space="0" w:color="auto"/>
      </w:divBdr>
    </w:div>
    <w:div w:id="1664313633">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4067">
      <w:bodyDiv w:val="1"/>
      <w:marLeft w:val="0"/>
      <w:marRight w:val="0"/>
      <w:marTop w:val="0"/>
      <w:marBottom w:val="0"/>
      <w:divBdr>
        <w:top w:val="none" w:sz="0" w:space="0" w:color="auto"/>
        <w:left w:val="none" w:sz="0" w:space="0" w:color="auto"/>
        <w:bottom w:val="none" w:sz="0" w:space="0" w:color="auto"/>
        <w:right w:val="none" w:sz="0" w:space="0" w:color="auto"/>
      </w:divBdr>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C221D"/>
      </a:dk2>
      <a:lt2>
        <a:srgbClr val="AFD5CB"/>
      </a:lt2>
      <a:accent1>
        <a:srgbClr val="0C221D"/>
      </a:accent1>
      <a:accent2>
        <a:srgbClr val="003B31"/>
      </a:accent2>
      <a:accent3>
        <a:srgbClr val="00765A"/>
      </a:accent3>
      <a:accent4>
        <a:srgbClr val="478977"/>
      </a:accent4>
      <a:accent5>
        <a:srgbClr val="5B9BD5"/>
      </a:accent5>
      <a:accent6>
        <a:srgbClr val="70AD47"/>
      </a:accent6>
      <a:hlink>
        <a:srgbClr val="005843"/>
      </a:hlink>
      <a:folHlink>
        <a:srgbClr val="003B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56A7-2C4A-4D1C-92E0-33EC99AD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12</TotalTime>
  <Pages>25</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Serials Manual for Gutenberg Libraries</vt:lpstr>
    </vt:vector>
  </TitlesOfParts>
  <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Serials Manual for Gutenberg Libraries</dc:title>
  <dc:subject/>
  <dc:creator>Katy Patrick</dc:creator>
  <cp:keywords>How-to</cp:keywords>
  <dc:description/>
  <cp:lastModifiedBy>Katy Patrick</cp:lastModifiedBy>
  <cp:revision>6</cp:revision>
  <cp:lastPrinted>2025-05-05T17:25:00Z</cp:lastPrinted>
  <dcterms:created xsi:type="dcterms:W3CDTF">2025-04-29T17:18:00Z</dcterms:created>
  <dcterms:modified xsi:type="dcterms:W3CDTF">2025-05-05T17:27:00Z</dcterms:modified>
</cp:coreProperties>
</file>