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4BA" w:rsidRPr="008B1439" w:rsidRDefault="00102BAE" w:rsidP="001E0015">
      <w:pPr>
        <w:pStyle w:val="Title"/>
        <w:spacing w:before="0"/>
        <w:contextualSpacing w:val="0"/>
      </w:pPr>
      <w:r>
        <w:t xml:space="preserve">Book Search – </w:t>
      </w:r>
      <w:r w:rsidR="00A053FA">
        <w:t>Search Limits</w:t>
      </w:r>
    </w:p>
    <w:p w:rsidR="00644411" w:rsidRDefault="00A053FA" w:rsidP="001E0015">
      <w:pPr>
        <w:pStyle w:val="ListBullet2"/>
        <w:numPr>
          <w:ilvl w:val="0"/>
          <w:numId w:val="0"/>
        </w:numPr>
        <w:contextualSpacing w:val="0"/>
      </w:pPr>
      <w:r w:rsidRPr="00A053FA">
        <w:t>What do each of those things at the bottom of the Book Search screen mean - and how do you use them effectively?</w:t>
      </w:r>
      <w:r>
        <w:tab/>
      </w:r>
    </w:p>
    <w:p w:rsidR="00A053FA" w:rsidRDefault="006D175A" w:rsidP="001E0015">
      <w:pPr>
        <w:pStyle w:val="ListBullet2"/>
        <w:numPr>
          <w:ilvl w:val="0"/>
          <w:numId w:val="0"/>
        </w:numPr>
        <w:contextualSpacing w:val="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2962275</wp:posOffset>
                </wp:positionH>
                <wp:positionV relativeFrom="paragraph">
                  <wp:posOffset>903605</wp:posOffset>
                </wp:positionV>
                <wp:extent cx="2457450" cy="257175"/>
                <wp:effectExtent l="0" t="0" r="0" b="9525"/>
                <wp:wrapNone/>
                <wp:docPr id="2" name="Rectangle 2"/>
                <wp:cNvGraphicFramePr/>
                <a:graphic xmlns:a="http://schemas.openxmlformats.org/drawingml/2006/main">
                  <a:graphicData uri="http://schemas.microsoft.com/office/word/2010/wordprocessingShape">
                    <wps:wsp>
                      <wps:cNvSpPr/>
                      <wps:spPr>
                        <a:xfrm>
                          <a:off x="0" y="0"/>
                          <a:ext cx="245745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33968" id="Rectangle 2" o:spid="_x0000_s1026" style="position:absolute;margin-left:233.25pt;margin-top:71.15pt;width:193.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fEkAIAAIQFAAAOAAAAZHJzL2Uyb0RvYy54bWysVMFu2zAMvQ/YPwi6r46NZN2COkXQosOA&#10;oivaDj0rshQLkEVNUuJkXz9Ksp2uK3YYloMiiuQj+Uzy4vLQabIXziswNS3PZpQIw6FRZlvT7083&#10;Hz5R4gMzDdNgRE2PwtPL1ft3F71digpa0I1wBEGMX/a2pm0IdlkUnreiY/4MrDColOA6FlB026Jx&#10;rEf0ThfVbPax6ME11gEX3uPrdVbSVcKXUvDwTUovAtE1xdxCOl06N/EsVhdsuXXMtooPabB/yKJj&#10;ymDQCeqaBUZ2Tv0B1SnuwIMMZxy6AqRUXKQasJpy9qqax5ZZkWpBcrydaPL/D5bf7e8dUU1NK0oM&#10;6/ATPSBpzGy1IFWkp7d+iVaP9t4NksdrrPUgXRf/sQpySJQeJ0rFIRCOj9V8cT5fIPMcddXivDxf&#10;RNDi5G2dD18EdCReauowemKS7W99yKajSQzmQavmRmmdhNgm4ko7smf4gTfbcgD/zUqbaGsgemXA&#10;+FLEwnIp6RaOWkQ7bR6EREZi8imR1IunIIxzYUKZVS1rRI69mOFvjD6mlQpNgBFZYvwJewAYLTPI&#10;iJ2zHOyjq0itPDnP/pZYdp48UmQwYXLulAH3FoDGqobI2X4kKVMTWdpAc8R+cZAHyVt+o/Cz3TIf&#10;7pnDycEvjdsgfMNDauhrCsONkhbcz7feoz02NGop6XESa+p/7JgTlOivBlv9czmfx9FNArZThYJ7&#10;qdm81JhddwXYCyXuHcvTNdoHPV6lg+4Zl8Y6RkUVMxxj15QHNwpXIW8IXDtcrNfJDMfVsnBrHi2P&#10;4JHV2JZPh2fm7NC7Abv+DsapZctXLZxto6eB9S6AVKm/T7wOfOOop8YZ1lLcJS/lZHVanqtfAAAA&#10;//8DAFBLAwQUAAYACAAAACEA9ckGPt8AAAALAQAADwAAAGRycy9kb3ducmV2LnhtbEyPQU+EMBCF&#10;7yb+h2ZMvLlFWFiClI0xulFvruK5S0cg0inSsov/3vGkx3nvy5v3yu1iB3HEyfeOFFyvIhBIjTM9&#10;tQreXh+uchA+aDJ6cIQKvtHDtjo/K3Vh3Ile8LgPreAQ8oVW0IUwFlL6pkOr/cqNSOx9uMnqwOfU&#10;SjPpE4fbQcZRlEmre+IPnR7xrsPmcz9bBXO6ebpf3r92SR3Vm+d6SB/DblTq8mK5vQERcAl/MPzW&#10;5+pQcaeDm8l4MShYZ1nKKBvrOAHBRJ4mrBxYyeMcZFXK/xuqHwAAAP//AwBQSwECLQAUAAYACAAA&#10;ACEAtoM4kv4AAADhAQAAEwAAAAAAAAAAAAAAAAAAAAAAW0NvbnRlbnRfVHlwZXNdLnhtbFBLAQIt&#10;ABQABgAIAAAAIQA4/SH/1gAAAJQBAAALAAAAAAAAAAAAAAAAAC8BAABfcmVscy8ucmVsc1BLAQIt&#10;ABQABgAIAAAAIQDnsXfEkAIAAIQFAAAOAAAAAAAAAAAAAAAAAC4CAABkcnMvZTJvRG9jLnhtbFBL&#10;AQItABQABgAIAAAAIQD1yQY+3wAAAAsBAAAPAAAAAAAAAAAAAAAAAOoEAABkcnMvZG93bnJldi54&#10;bWxQSwUGAAAAAAQABADzAAAA9gUAAAAA&#10;" fillcolor="white [3212]" stroked="f" strokeweight="2pt"/>
            </w:pict>
          </mc:Fallback>
        </mc:AlternateContent>
      </w:r>
      <w:r w:rsidR="00A053FA">
        <w:rPr>
          <w:noProof/>
        </w:rPr>
        <w:drawing>
          <wp:inline distT="0" distB="0" distL="0" distR="0" wp14:anchorId="58A9E6E5" wp14:editId="23AEE398">
            <wp:extent cx="509429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47891"/>
                    <a:stretch/>
                  </pic:blipFill>
                  <pic:spPr bwMode="auto">
                    <a:xfrm>
                      <a:off x="0" y="0"/>
                      <a:ext cx="5095238" cy="1066997"/>
                    </a:xfrm>
                    <a:prstGeom prst="rect">
                      <a:avLst/>
                    </a:prstGeom>
                    <a:ln>
                      <a:noFill/>
                    </a:ln>
                    <a:extLst>
                      <a:ext uri="{53640926-AAD7-44D8-BBD7-CCE9431645EC}">
                        <a14:shadowObscured xmlns:a14="http://schemas.microsoft.com/office/drawing/2010/main"/>
                      </a:ext>
                    </a:extLst>
                  </pic:spPr>
                </pic:pic>
              </a:graphicData>
            </a:graphic>
          </wp:inline>
        </w:drawing>
      </w:r>
      <w:r>
        <w:br/>
      </w:r>
    </w:p>
    <w:tbl>
      <w:tblPr>
        <w:tblStyle w:val="GridTable4"/>
        <w:tblW w:w="9445" w:type="dxa"/>
        <w:tblLook w:val="0480" w:firstRow="0" w:lastRow="0" w:firstColumn="1" w:lastColumn="0" w:noHBand="0" w:noVBand="1"/>
      </w:tblPr>
      <w:tblGrid>
        <w:gridCol w:w="2065"/>
        <w:gridCol w:w="7380"/>
      </w:tblGrid>
      <w:tr w:rsidR="00644411" w:rsidTr="00644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A053FA" w:rsidP="001E0015">
            <w:pPr>
              <w:pStyle w:val="Heading3"/>
              <w:spacing w:before="0" w:after="120"/>
              <w:outlineLvl w:val="2"/>
              <w:rPr>
                <w:rFonts w:asciiTheme="majorHAnsi" w:hAnsiTheme="majorHAnsi"/>
                <w:b/>
              </w:rPr>
            </w:pPr>
            <w:r w:rsidRPr="00A053FA">
              <w:rPr>
                <w:rFonts w:asciiTheme="majorHAnsi" w:hAnsiTheme="majorHAnsi"/>
                <w:b/>
              </w:rPr>
              <w:t>Starting point</w:t>
            </w:r>
          </w:p>
        </w:tc>
        <w:tc>
          <w:tcPr>
            <w:tcW w:w="7380" w:type="dxa"/>
          </w:tcPr>
          <w:p w:rsidR="00644411" w:rsidRDefault="00A053FA" w:rsidP="001E0015">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A053FA">
              <w:t>The results you get should start at a particular point in the catalog and go higher.</w:t>
            </w:r>
          </w:p>
          <w:p w:rsidR="00A053FA" w:rsidRDefault="00A053FA" w:rsidP="001E0015">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A053FA">
              <w:rPr>
                <w:rStyle w:val="Button"/>
              </w:rPr>
              <w:t>Examples</w:t>
            </w:r>
            <w:r>
              <w:t>:  DB would tell the system to start with the DB titles.</w:t>
            </w:r>
          </w:p>
          <w:p w:rsidR="00A053FA" w:rsidRDefault="00A053FA" w:rsidP="001E0015">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tab/>
              <w:t xml:space="preserve">DB07 would look at titles DB070000 and higher </w:t>
            </w:r>
          </w:p>
        </w:tc>
      </w:tr>
      <w:tr w:rsidR="001E0015" w:rsidTr="00644411">
        <w:tc>
          <w:tcPr>
            <w:tcW w:w="2065" w:type="dxa"/>
          </w:tcPr>
          <w:p w:rsidR="001E0015" w:rsidRPr="00A053FA" w:rsidRDefault="001E0015" w:rsidP="001E0015">
            <w:pPr>
              <w:pStyle w:val="Heading3"/>
              <w:spacing w:before="0" w:after="120"/>
              <w:outlineLvl w:val="2"/>
              <w:cnfStyle w:val="001000000000" w:firstRow="0" w:lastRow="0" w:firstColumn="1" w:lastColumn="0" w:oddVBand="0" w:evenVBand="0" w:oddHBand="0" w:evenHBand="0" w:firstRowFirstColumn="0" w:firstRowLastColumn="0" w:lastRowFirstColumn="0" w:lastRowLastColumn="0"/>
              <w:rPr>
                <w:rFonts w:asciiTheme="majorHAnsi" w:hAnsiTheme="majorHAnsi"/>
              </w:rPr>
            </w:pPr>
            <w:r w:rsidRPr="001E0015">
              <w:rPr>
                <w:rFonts w:asciiTheme="majorHAnsi" w:hAnsiTheme="majorHAnsi"/>
                <w:b/>
              </w:rPr>
              <w:t>Run as Catalog Search</w:t>
            </w:r>
          </w:p>
        </w:tc>
        <w:tc>
          <w:tcPr>
            <w:tcW w:w="7380" w:type="dxa"/>
          </w:tcPr>
          <w:p w:rsidR="001E0015" w:rsidRPr="00A053FA" w:rsidRDefault="001E0015" w:rsidP="001E0015">
            <w:pPr>
              <w:pStyle w:val="ListBullet2"/>
              <w:numPr>
                <w:ilvl w:val="0"/>
                <w:numId w:val="0"/>
              </w:numPr>
              <w:spacing w:before="0" w:after="120"/>
              <w:contextualSpacing w:val="0"/>
            </w:pPr>
            <w:r w:rsidRPr="001E0015">
              <w:t xml:space="preserve">The search results will </w:t>
            </w:r>
            <w:r>
              <w:rPr>
                <w:b/>
              </w:rPr>
              <w:t>not</w:t>
            </w:r>
            <w:r w:rsidRPr="001E0015">
              <w:t xml:space="preserve"> be checked against the patron record, so there will be no indications for things like Has</w:t>
            </w:r>
            <w:r w:rsidR="00B877A2">
              <w:t>-</w:t>
            </w:r>
            <w:bookmarkStart w:id="0" w:name="_GoBack"/>
            <w:bookmarkEnd w:id="0"/>
            <w:r w:rsidRPr="001E0015">
              <w:t>Had or Language or Gra</w:t>
            </w:r>
            <w:r>
              <w:t>de level, resulting in a faster search but less information.</w:t>
            </w:r>
          </w:p>
        </w:tc>
      </w:tr>
      <w:tr w:rsidR="00644411" w:rsidTr="00644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A053FA" w:rsidP="001E0015">
            <w:pPr>
              <w:pStyle w:val="Heading3"/>
              <w:spacing w:before="0" w:after="120"/>
              <w:outlineLvl w:val="2"/>
              <w:rPr>
                <w:rFonts w:asciiTheme="majorHAnsi" w:hAnsiTheme="majorHAnsi"/>
                <w:b/>
              </w:rPr>
            </w:pPr>
            <w:r w:rsidRPr="00A053FA">
              <w:rPr>
                <w:rFonts w:asciiTheme="majorHAnsi" w:hAnsiTheme="majorHAnsi"/>
                <w:b/>
              </w:rPr>
              <w:t>Limit by branch</w:t>
            </w:r>
          </w:p>
        </w:tc>
        <w:tc>
          <w:tcPr>
            <w:tcW w:w="7380" w:type="dxa"/>
          </w:tcPr>
          <w:p w:rsidR="00644411" w:rsidRDefault="00A053FA" w:rsidP="001E0015">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A053FA">
              <w:t>The selected branch should be able to assign the results.  In these days of sharing of collections, those books may not be actually in that branch, but are available to patrons of that branch.</w:t>
            </w:r>
          </w:p>
        </w:tc>
      </w:tr>
      <w:tr w:rsidR="00644411" w:rsidTr="00644411">
        <w:tc>
          <w:tcPr>
            <w:cnfStyle w:val="001000000000" w:firstRow="0" w:lastRow="0" w:firstColumn="1" w:lastColumn="0" w:oddVBand="0" w:evenVBand="0" w:oddHBand="0" w:evenHBand="0" w:firstRowFirstColumn="0" w:firstRowLastColumn="0" w:lastRowFirstColumn="0" w:lastRowLastColumn="0"/>
            <w:tcW w:w="2065" w:type="dxa"/>
          </w:tcPr>
          <w:p w:rsidR="00644411" w:rsidRPr="00644411" w:rsidRDefault="00A053FA" w:rsidP="001E0015">
            <w:pPr>
              <w:pStyle w:val="Heading3"/>
              <w:spacing w:before="0" w:after="120"/>
              <w:outlineLvl w:val="2"/>
              <w:rPr>
                <w:rFonts w:asciiTheme="majorHAnsi" w:hAnsiTheme="majorHAnsi"/>
                <w:b/>
              </w:rPr>
            </w:pPr>
            <w:r w:rsidRPr="00A053FA">
              <w:rPr>
                <w:rFonts w:asciiTheme="majorHAnsi" w:hAnsiTheme="majorHAnsi"/>
                <w:b/>
              </w:rPr>
              <w:t>Limit by fiction</w:t>
            </w:r>
          </w:p>
        </w:tc>
        <w:tc>
          <w:tcPr>
            <w:tcW w:w="7380" w:type="dxa"/>
          </w:tcPr>
          <w:p w:rsidR="00644411" w:rsidRDefault="00A053FA" w:rsidP="001E0015">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A053FA">
              <w:t>The system will check the results, looking at the fiction checkbox.  If you wish to only get fiction, or only non-fiction, this is a useful setting.</w:t>
            </w:r>
          </w:p>
          <w:p w:rsidR="00A053FA" w:rsidRDefault="00A053FA" w:rsidP="001E0015">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rsidRPr="00A053FA">
              <w:rPr>
                <w:rStyle w:val="Button"/>
              </w:rPr>
              <w:t>Examples</w:t>
            </w:r>
            <w:r>
              <w:t>: A subject search for Cookbooks limited to fiction would help you find novels that include recipes</w:t>
            </w:r>
          </w:p>
        </w:tc>
      </w:tr>
      <w:tr w:rsidR="00A053FA" w:rsidTr="006444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rsidR="00A053FA" w:rsidRPr="00A053FA" w:rsidRDefault="00A053FA" w:rsidP="001E0015">
            <w:pPr>
              <w:pStyle w:val="Heading3"/>
              <w:spacing w:before="0" w:after="120"/>
              <w:outlineLvl w:val="2"/>
              <w:rPr>
                <w:rFonts w:asciiTheme="majorHAnsi" w:hAnsiTheme="majorHAnsi"/>
              </w:rPr>
            </w:pPr>
            <w:r w:rsidRPr="00A053FA">
              <w:rPr>
                <w:rFonts w:asciiTheme="majorHAnsi" w:hAnsiTheme="majorHAnsi"/>
                <w:b/>
              </w:rPr>
              <w:t>#Hits Cutoff</w:t>
            </w:r>
          </w:p>
        </w:tc>
        <w:tc>
          <w:tcPr>
            <w:tcW w:w="7380" w:type="dxa"/>
          </w:tcPr>
          <w:p w:rsidR="00A053FA" w:rsidRPr="00A053FA" w:rsidRDefault="00A053FA" w:rsidP="001E0015">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A053FA">
              <w:t xml:space="preserve">A number giving the maximum number of results you want to deal with.  Be careful here, as the bigger the number, the longer you can theoretically wait for the results to be returned.  A reasonable number is 25 - 50.  If you set the cutoff to zero, you get </w:t>
            </w:r>
            <w:r w:rsidR="001E0015">
              <w:rPr>
                <w:b/>
              </w:rPr>
              <w:t>all</w:t>
            </w:r>
            <w:r w:rsidRPr="00A053FA">
              <w:t xml:space="preserve"> the results </w:t>
            </w:r>
            <w:r w:rsidR="001E0015">
              <w:t>–</w:t>
            </w:r>
            <w:r w:rsidRPr="00A053FA">
              <w:t xml:space="preserve"> </w:t>
            </w:r>
            <w:r w:rsidR="001E0015">
              <w:t>be careful with this when you</w:t>
            </w:r>
            <w:r w:rsidRPr="00A053FA">
              <w:t xml:space="preserve"> search for something like Mystery or Western!</w:t>
            </w:r>
          </w:p>
        </w:tc>
      </w:tr>
    </w:tbl>
    <w:p w:rsidR="001E0015" w:rsidRDefault="001E0015" w:rsidP="001E0015">
      <w:pPr>
        <w:pStyle w:val="ListBullet2"/>
        <w:numPr>
          <w:ilvl w:val="0"/>
          <w:numId w:val="0"/>
        </w:numPr>
        <w:contextualSpacing w:val="0"/>
      </w:pPr>
    </w:p>
    <w:p w:rsidR="001E0015" w:rsidRDefault="001E0015" w:rsidP="001E0015">
      <w:r>
        <w:br w:type="page"/>
      </w:r>
    </w:p>
    <w:p w:rsidR="006D175A" w:rsidRDefault="006D175A" w:rsidP="006D175A">
      <w:pPr>
        <w:pStyle w:val="ListBullet2"/>
        <w:numPr>
          <w:ilvl w:val="0"/>
          <w:numId w:val="0"/>
        </w:numPr>
        <w:contextualSpacing w:val="0"/>
        <w:jc w:val="center"/>
      </w:pPr>
      <w:r>
        <w:rPr>
          <w:noProof/>
        </w:rPr>
        <w:lastRenderedPageBreak/>
        <mc:AlternateContent>
          <mc:Choice Requires="wps">
            <w:drawing>
              <wp:anchor distT="0" distB="0" distL="114300" distR="114300" simplePos="0" relativeHeight="251661312" behindDoc="0" locked="0" layoutInCell="1" allowOverlap="1" wp14:anchorId="2ACA3A39" wp14:editId="2B286A2F">
                <wp:simplePos x="0" y="0"/>
                <wp:positionH relativeFrom="column">
                  <wp:posOffset>638175</wp:posOffset>
                </wp:positionH>
                <wp:positionV relativeFrom="paragraph">
                  <wp:posOffset>5715</wp:posOffset>
                </wp:positionV>
                <wp:extent cx="2247900" cy="257175"/>
                <wp:effectExtent l="0" t="0" r="0" b="9525"/>
                <wp:wrapNone/>
                <wp:docPr id="4" name="Rectangle 4"/>
                <wp:cNvGraphicFramePr/>
                <a:graphic xmlns:a="http://schemas.openxmlformats.org/drawingml/2006/main">
                  <a:graphicData uri="http://schemas.microsoft.com/office/word/2010/wordprocessingShape">
                    <wps:wsp>
                      <wps:cNvSpPr/>
                      <wps:spPr>
                        <a:xfrm>
                          <a:off x="0" y="0"/>
                          <a:ext cx="2247900" cy="2571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EB1696" id="Rectangle 4" o:spid="_x0000_s1026" style="position:absolute;margin-left:50.25pt;margin-top:.45pt;width:177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UfkQIAAIQFAAAOAAAAZHJzL2Uyb0RvYy54bWysVMFu2zAMvQ/YPwi6r7aDZFmDOkWQIsOA&#10;oi3aDj0rshQbkEVNUuJkXz9Ksp2uK3YYloMiiuQj+Uzy6vrYKnIQ1jWgS1pc5JQIzaFq9K6k3583&#10;n75Q4jzTFVOgRUlPwtHr5ccPV51ZiAnUoCphCYJot+hMSWvvzSLLHK9Fy9wFGKFRKcG2zKNod1ll&#10;WYforcomef4568BWxgIXzuHrTVLSZcSXUnB/L6UTnqiSYm4+njae23Bmyyu22Flm6ob3abB/yKJl&#10;jcagI9QN84zsbfMHVNtwCw6kv+DQZiBlw0WsAasp8jfVPNXMiFgLkuPMSJP7f7D87vBgSVOVdEqJ&#10;Zi1+okckjemdEmQa6OmMW6DVk3mwveTwGmo9StuGf6yCHCOlp5FScfSE4+NkMp1f5sg8R91kNi/m&#10;swCanb2Ndf6rgJaES0ktRo9MssOt88l0MAnBHKim2jRKRSG0iVgrSw4MP/B2V/Tgv1kpHWw1BK8E&#10;GF6yUFgqJd78SYlgp/SjkMhISD4mEnvxHIRxLrQvkqpmlUixZzn+huhDWrHQCBiQJcYfsXuAwTKB&#10;DNgpy94+uIrYyqNz/rfEkvPoESOD9qNz22iw7wEorKqPnOwHkhI1gaUtVCfsFwtpkJzhmwY/2y1z&#10;/oFZnBz80rgN/D0eUkFXUuhvlNRgf773HuyxoVFLSYeTWFL3Y8+soER909jql8V0GkY3CtPZfIKC&#10;fa3ZvtbofbsG7IUC947h8RrsvRqu0kL7gktjFaKiimmOsUvKvR2EtU8bAtcOF6tVNMNxNczf6ifD&#10;A3hgNbTl8/GFWdP3rseuv4NhatniTQsn2+CpYbX3IJvY32dee75x1GPj9Gsp7JLXcrQ6L8/lLwAA&#10;AP//AwBQSwMEFAAGAAgAAAAhABjc9BjaAAAABwEAAA8AAABkcnMvZG93bnJldi54bWxMjsFOwzAQ&#10;RO9I/IO1SNyoXUgohDgVQlABNwrh7MZLEmGvQ+y04e9ZTnDbpxnNvnI9eyf2OMY+kIblQoFAaoLt&#10;qdXw9vpwdgUiJkPWuECo4RsjrKvjo9IUNhzoBffb1AoeoVgYDV1KQyFlbDr0Ji7CgMTZRxi9SYxj&#10;K+1oDjzunTxX6lJ60xN/6MyAdx02n9vJa5jy1dP9/P61uahVvXquXf6YNoPWpyfz7Q2IhHP6K8Ov&#10;PqtDxU67MJGNwjErlXNVwzUIjrM8Y9zxscxAVqX871/9AAAA//8DAFBLAQItABQABgAIAAAAIQC2&#10;gziS/gAAAOEBAAATAAAAAAAAAAAAAAAAAAAAAABbQ29udGVudF9UeXBlc10ueG1sUEsBAi0AFAAG&#10;AAgAAAAhADj9If/WAAAAlAEAAAsAAAAAAAAAAAAAAAAALwEAAF9yZWxzLy5yZWxzUEsBAi0AFAAG&#10;AAgAAAAhANB6FR+RAgAAhAUAAA4AAAAAAAAAAAAAAAAALgIAAGRycy9lMm9Eb2MueG1sUEsBAi0A&#10;FAAGAAgAAAAhABjc9BjaAAAABwEAAA8AAAAAAAAAAAAAAAAA6wQAAGRycy9kb3ducmV2LnhtbFBL&#10;BQYAAAAABAAEAPMAAADyBQAAAAA=&#10;" fillcolor="white [3212]" stroked="f" strokeweight="2pt"/>
            </w:pict>
          </mc:Fallback>
        </mc:AlternateContent>
      </w:r>
      <w:r>
        <w:rPr>
          <w:noProof/>
        </w:rPr>
        <w:drawing>
          <wp:inline distT="0" distB="0" distL="0" distR="0" wp14:anchorId="4062CB36" wp14:editId="291AA991">
            <wp:extent cx="509397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35" t="39550" r="-935" b="1823"/>
                    <a:stretch/>
                  </pic:blipFill>
                  <pic:spPr bwMode="auto">
                    <a:xfrm>
                      <a:off x="0" y="0"/>
                      <a:ext cx="5095238" cy="1200449"/>
                    </a:xfrm>
                    <a:prstGeom prst="rect">
                      <a:avLst/>
                    </a:prstGeom>
                    <a:ln>
                      <a:noFill/>
                    </a:ln>
                    <a:extLst>
                      <a:ext uri="{53640926-AAD7-44D8-BBD7-CCE9431645EC}">
                        <a14:shadowObscured xmlns:a14="http://schemas.microsoft.com/office/drawing/2010/main"/>
                      </a:ext>
                    </a:extLst>
                  </pic:spPr>
                </pic:pic>
              </a:graphicData>
            </a:graphic>
          </wp:inline>
        </w:drawing>
      </w:r>
    </w:p>
    <w:p w:rsidR="001E0015" w:rsidRDefault="001E0015" w:rsidP="001E0015">
      <w:pPr>
        <w:pStyle w:val="ListBullet2"/>
        <w:numPr>
          <w:ilvl w:val="0"/>
          <w:numId w:val="0"/>
        </w:numPr>
        <w:contextualSpacing w:val="0"/>
      </w:pPr>
      <w:r>
        <w:t>When you search, the results are coded in comparison to your patron's record.  For example, if the title is on the patron's Has</w:t>
      </w:r>
      <w:r w:rsidR="00B877A2">
        <w:t>-</w:t>
      </w:r>
      <w:r>
        <w:t>Had list, you'll see an H in the search results.  This is handy to know when you're on the phone with a patron and searching for an author.</w:t>
      </w:r>
    </w:p>
    <w:p w:rsidR="00B877A2" w:rsidRDefault="001E0015" w:rsidP="001E0015">
      <w:pPr>
        <w:pStyle w:val="ListBullet2"/>
        <w:numPr>
          <w:ilvl w:val="0"/>
          <w:numId w:val="0"/>
        </w:numPr>
        <w:contextualSpacing w:val="0"/>
      </w:pPr>
      <w:r>
        <w:t>If you</w:t>
      </w:r>
      <w:r w:rsidR="00B877A2">
        <w:t xml:space="preserve"> woul</w:t>
      </w:r>
      <w:r>
        <w:t xml:space="preserve">d prefer not to have the entries </w:t>
      </w:r>
      <w:r w:rsidR="00B877A2">
        <w:t>that have</w:t>
      </w:r>
      <w:r>
        <w:t xml:space="preserve"> codes displayed</w:t>
      </w:r>
      <w:r w:rsidR="00B877A2">
        <w:t xml:space="preserve"> at all</w:t>
      </w:r>
      <w:r>
        <w:t>, you can place a checkmark in the corresponding box at the bottom of the screen</w:t>
      </w:r>
      <w:r w:rsidR="00B877A2">
        <w:t xml:space="preserve"> to exclude those titles from your search</w:t>
      </w:r>
      <w:r>
        <w:t>.</w:t>
      </w:r>
      <w:r w:rsidR="00B877A2">
        <w:br/>
      </w:r>
    </w:p>
    <w:tbl>
      <w:tblPr>
        <w:tblStyle w:val="GridTable4"/>
        <w:tblW w:w="9445" w:type="dxa"/>
        <w:tblLook w:val="0480" w:firstRow="0" w:lastRow="0" w:firstColumn="1" w:lastColumn="0" w:noHBand="0" w:noVBand="1"/>
      </w:tblPr>
      <w:tblGrid>
        <w:gridCol w:w="2335"/>
        <w:gridCol w:w="7110"/>
      </w:tblGrid>
      <w:tr w:rsidR="009C7E6A" w:rsidTr="009C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b/>
              </w:rPr>
            </w:pPr>
            <w:r w:rsidRPr="00B877A2">
              <w:rPr>
                <w:rFonts w:asciiTheme="majorHAnsi" w:hAnsiTheme="majorHAnsi"/>
                <w:b/>
              </w:rPr>
              <w:t>Available Items</w:t>
            </w:r>
          </w:p>
        </w:tc>
        <w:tc>
          <w:tcPr>
            <w:tcW w:w="7110" w:type="dxa"/>
          </w:tcPr>
          <w:p w:rsidR="009C7E6A" w:rsidRDefault="009C7E6A" w:rsidP="00B877A2">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t>D</w:t>
            </w:r>
            <w:r w:rsidRPr="009C7E6A">
              <w:t>on't show titles that are</w:t>
            </w:r>
            <w:r>
              <w:t xml:space="preserve"> </w:t>
            </w:r>
            <w:r w:rsidRPr="009C7E6A">
              <w:t>n</w:t>
            </w:r>
            <w:r>
              <w:t>o</w:t>
            </w:r>
            <w:r w:rsidRPr="009C7E6A">
              <w:t>t available</w:t>
            </w:r>
            <w:r>
              <w:t>.</w:t>
            </w:r>
            <w:r w:rsidRPr="009C7E6A">
              <w:t xml:space="preserve"> (code 0)</w:t>
            </w:r>
          </w:p>
        </w:tc>
      </w:tr>
      <w:tr w:rsidR="009C7E6A" w:rsidTr="009C7E6A">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rPr>
            </w:pPr>
            <w:r w:rsidRPr="00B877A2">
              <w:rPr>
                <w:rFonts w:asciiTheme="majorHAnsi" w:hAnsiTheme="majorHAnsi"/>
                <w:b/>
              </w:rPr>
              <w:t>Subject Exclusions</w:t>
            </w:r>
          </w:p>
        </w:tc>
        <w:tc>
          <w:tcPr>
            <w:tcW w:w="7110" w:type="dxa"/>
          </w:tcPr>
          <w:p w:rsidR="009C7E6A" w:rsidRPr="00A053FA" w:rsidRDefault="009C7E6A" w:rsidP="00B877A2">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t>D</w:t>
            </w:r>
            <w:r w:rsidRPr="009C7E6A">
              <w:t xml:space="preserve">on't show titles that include a subject </w:t>
            </w:r>
            <w:r>
              <w:t>the</w:t>
            </w:r>
            <w:r w:rsidRPr="009C7E6A">
              <w:t xml:space="preserve"> patron has an exclusion against</w:t>
            </w:r>
            <w:r>
              <w:t>.</w:t>
            </w:r>
            <w:r w:rsidRPr="009C7E6A">
              <w:t xml:space="preserve"> (code PS)</w:t>
            </w:r>
          </w:p>
        </w:tc>
      </w:tr>
      <w:tr w:rsidR="009C7E6A" w:rsidTr="009C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b/>
              </w:rPr>
            </w:pPr>
            <w:r w:rsidRPr="00B877A2">
              <w:rPr>
                <w:rFonts w:asciiTheme="majorHAnsi" w:hAnsiTheme="majorHAnsi"/>
                <w:b/>
              </w:rPr>
              <w:t>Series Exclusions</w:t>
            </w:r>
          </w:p>
        </w:tc>
        <w:tc>
          <w:tcPr>
            <w:tcW w:w="7110" w:type="dxa"/>
          </w:tcPr>
          <w:p w:rsidR="009C7E6A" w:rsidRDefault="009C7E6A" w:rsidP="00B877A2">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9C7E6A">
              <w:t xml:space="preserve">Don't show titles in series excluded by </w:t>
            </w:r>
            <w:r>
              <w:t>the</w:t>
            </w:r>
            <w:r w:rsidRPr="009C7E6A">
              <w:t xml:space="preserve"> patron</w:t>
            </w:r>
            <w:r>
              <w:t>.</w:t>
            </w:r>
            <w:r w:rsidRPr="009C7E6A">
              <w:t xml:space="preserve"> (no code displayed)</w:t>
            </w:r>
          </w:p>
        </w:tc>
      </w:tr>
      <w:tr w:rsidR="009C7E6A" w:rsidTr="009C7E6A">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b/>
              </w:rPr>
            </w:pPr>
            <w:r w:rsidRPr="00B877A2">
              <w:rPr>
                <w:rFonts w:asciiTheme="majorHAnsi" w:hAnsiTheme="majorHAnsi"/>
                <w:b/>
              </w:rPr>
              <w:t>Has-</w:t>
            </w:r>
            <w:r w:rsidRPr="00B877A2">
              <w:rPr>
                <w:rFonts w:asciiTheme="majorHAnsi" w:hAnsiTheme="majorHAnsi"/>
                <w:b/>
              </w:rPr>
              <w:t>Had</w:t>
            </w:r>
          </w:p>
        </w:tc>
        <w:tc>
          <w:tcPr>
            <w:tcW w:w="7110" w:type="dxa"/>
          </w:tcPr>
          <w:p w:rsidR="009C7E6A" w:rsidRDefault="009C7E6A" w:rsidP="00B877A2">
            <w:pPr>
              <w:pStyle w:val="ListBullet2"/>
              <w:numPr>
                <w:ilvl w:val="0"/>
                <w:numId w:val="0"/>
              </w:numPr>
              <w:spacing w:before="0" w:after="120"/>
              <w:cnfStyle w:val="000000000000" w:firstRow="0" w:lastRow="0" w:firstColumn="0" w:lastColumn="0" w:oddVBand="0" w:evenVBand="0" w:oddHBand="0" w:evenHBand="0" w:firstRowFirstColumn="0" w:firstRowLastColumn="0" w:lastRowFirstColumn="0" w:lastRowLastColumn="0"/>
            </w:pPr>
            <w:r>
              <w:t xml:space="preserve">Don't show titles </w:t>
            </w:r>
            <w:r>
              <w:t>the</w:t>
            </w:r>
            <w:r>
              <w:t xml:space="preserve"> p</w:t>
            </w:r>
            <w:r>
              <w:t xml:space="preserve">atron has had before. </w:t>
            </w:r>
            <w:r>
              <w:t>The date of the Has-Had will be displayed at the bottom of the screen for any title you select.</w:t>
            </w:r>
            <w:r>
              <w:t xml:space="preserve"> (code H)</w:t>
            </w:r>
            <w:r>
              <w:t xml:space="preserve"> </w:t>
            </w:r>
            <w:r>
              <w:br/>
            </w:r>
            <w:r w:rsidRPr="009C7E6A">
              <w:rPr>
                <w:b/>
              </w:rPr>
              <w:t>Note:</w:t>
            </w:r>
            <w:r>
              <w:t xml:space="preserve"> you can select a time period for this exclusion, so you can remove titles they've had recently, but allow the older titles to return to the results.  </w:t>
            </w:r>
          </w:p>
        </w:tc>
      </w:tr>
      <w:tr w:rsidR="009C7E6A" w:rsidTr="009C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rPr>
            </w:pPr>
            <w:r w:rsidRPr="00B877A2">
              <w:rPr>
                <w:rFonts w:asciiTheme="majorHAnsi" w:hAnsiTheme="majorHAnsi"/>
                <w:b/>
              </w:rPr>
              <w:t>Has</w:t>
            </w:r>
            <w:r w:rsidRPr="00B877A2">
              <w:rPr>
                <w:rFonts w:asciiTheme="majorHAnsi" w:hAnsiTheme="majorHAnsi"/>
                <w:b/>
              </w:rPr>
              <w:t xml:space="preserve"> </w:t>
            </w:r>
            <w:r w:rsidRPr="00B877A2">
              <w:rPr>
                <w:rFonts w:asciiTheme="majorHAnsi" w:hAnsiTheme="majorHAnsi"/>
                <w:b/>
              </w:rPr>
              <w:t>Now</w:t>
            </w:r>
          </w:p>
        </w:tc>
        <w:tc>
          <w:tcPr>
            <w:tcW w:w="7110" w:type="dxa"/>
          </w:tcPr>
          <w:p w:rsidR="009C7E6A" w:rsidRPr="00A053FA" w:rsidRDefault="009C7E6A" w:rsidP="00B877A2">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rsidRPr="009C7E6A">
              <w:t>Don't show titles the patron has OUT right now</w:t>
            </w:r>
            <w:r>
              <w:t>.</w:t>
            </w:r>
            <w:r w:rsidRPr="009C7E6A">
              <w:t xml:space="preserve"> (code N)</w:t>
            </w:r>
          </w:p>
        </w:tc>
      </w:tr>
      <w:tr w:rsidR="009C7E6A" w:rsidTr="009C7E6A">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rPr>
            </w:pPr>
            <w:r w:rsidRPr="00B877A2">
              <w:rPr>
                <w:rFonts w:asciiTheme="majorHAnsi" w:hAnsiTheme="majorHAnsi"/>
                <w:b/>
              </w:rPr>
              <w:t>Grade Range</w:t>
            </w:r>
          </w:p>
        </w:tc>
        <w:tc>
          <w:tcPr>
            <w:tcW w:w="7110" w:type="dxa"/>
          </w:tcPr>
          <w:p w:rsidR="009C7E6A" w:rsidRPr="009C7E6A" w:rsidRDefault="009C7E6A" w:rsidP="00B877A2">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t>Don't show titles that are not at the patron's reading level</w:t>
            </w:r>
            <w:r>
              <w:t>.</w:t>
            </w:r>
            <w:r>
              <w:t xml:space="preserve"> (code G)</w:t>
            </w:r>
          </w:p>
        </w:tc>
      </w:tr>
      <w:tr w:rsidR="009C7E6A" w:rsidTr="009C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rPr>
            </w:pPr>
            <w:r w:rsidRPr="00B877A2">
              <w:rPr>
                <w:rFonts w:asciiTheme="majorHAnsi" w:hAnsiTheme="majorHAnsi"/>
                <w:b/>
              </w:rPr>
              <w:t>Media Activity</w:t>
            </w:r>
          </w:p>
        </w:tc>
        <w:tc>
          <w:tcPr>
            <w:tcW w:w="7110" w:type="dxa"/>
          </w:tcPr>
          <w:p w:rsidR="009C7E6A" w:rsidRPr="009C7E6A" w:rsidRDefault="009C7E6A" w:rsidP="00B877A2">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t>Don't show titles in a format the patron isn't subscribed to</w:t>
            </w:r>
            <w:r>
              <w:t>.</w:t>
            </w:r>
            <w:r>
              <w:t xml:space="preserve"> (code M)</w:t>
            </w:r>
          </w:p>
        </w:tc>
      </w:tr>
      <w:tr w:rsidR="009C7E6A" w:rsidTr="009C7E6A">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rPr>
            </w:pPr>
            <w:r w:rsidRPr="00B877A2">
              <w:rPr>
                <w:rFonts w:asciiTheme="majorHAnsi" w:hAnsiTheme="majorHAnsi"/>
                <w:b/>
              </w:rPr>
              <w:t>Language</w:t>
            </w:r>
          </w:p>
        </w:tc>
        <w:tc>
          <w:tcPr>
            <w:tcW w:w="7110" w:type="dxa"/>
          </w:tcPr>
          <w:p w:rsidR="009C7E6A" w:rsidRPr="009C7E6A" w:rsidRDefault="009C7E6A" w:rsidP="00B877A2">
            <w:pPr>
              <w:pStyle w:val="ListBullet2"/>
              <w:numPr>
                <w:ilvl w:val="0"/>
                <w:numId w:val="0"/>
              </w:numPr>
              <w:spacing w:before="0" w:after="120"/>
              <w:contextualSpacing w:val="0"/>
              <w:cnfStyle w:val="000000000000" w:firstRow="0" w:lastRow="0" w:firstColumn="0" w:lastColumn="0" w:oddVBand="0" w:evenVBand="0" w:oddHBand="0" w:evenHBand="0" w:firstRowFirstColumn="0" w:firstRowLastColumn="0" w:lastRowFirstColumn="0" w:lastRowLastColumn="0"/>
            </w:pPr>
            <w:r>
              <w:t>Don't show titles in a language not on the patron's record</w:t>
            </w:r>
            <w:r>
              <w:t>.</w:t>
            </w:r>
            <w:r>
              <w:t xml:space="preserve"> (code L)</w:t>
            </w:r>
          </w:p>
        </w:tc>
      </w:tr>
      <w:tr w:rsidR="009C7E6A" w:rsidTr="009C7E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rsidR="009C7E6A" w:rsidRPr="00B877A2" w:rsidRDefault="009C7E6A" w:rsidP="007A2DBC">
            <w:pPr>
              <w:pStyle w:val="Heading3"/>
              <w:spacing w:before="0" w:after="120"/>
              <w:outlineLvl w:val="2"/>
              <w:rPr>
                <w:rFonts w:asciiTheme="majorHAnsi" w:hAnsiTheme="majorHAnsi"/>
              </w:rPr>
            </w:pPr>
            <w:r w:rsidRPr="00B877A2">
              <w:rPr>
                <w:rFonts w:asciiTheme="majorHAnsi" w:hAnsiTheme="majorHAnsi"/>
                <w:b/>
              </w:rPr>
              <w:t>Narrator exclusion</w:t>
            </w:r>
          </w:p>
        </w:tc>
        <w:tc>
          <w:tcPr>
            <w:tcW w:w="7110" w:type="dxa"/>
          </w:tcPr>
          <w:p w:rsidR="009C7E6A" w:rsidRPr="009C7E6A" w:rsidRDefault="009C7E6A" w:rsidP="00B877A2">
            <w:pPr>
              <w:pStyle w:val="ListBullet2"/>
              <w:numPr>
                <w:ilvl w:val="0"/>
                <w:numId w:val="0"/>
              </w:numPr>
              <w:spacing w:before="0" w:after="120"/>
              <w:contextualSpacing w:val="0"/>
              <w:cnfStyle w:val="000000100000" w:firstRow="0" w:lastRow="0" w:firstColumn="0" w:lastColumn="0" w:oddVBand="0" w:evenVBand="0" w:oddHBand="1" w:evenHBand="0" w:firstRowFirstColumn="0" w:firstRowLastColumn="0" w:lastRowFirstColumn="0" w:lastRowLastColumn="0"/>
            </w:pPr>
            <w:r>
              <w:t>D</w:t>
            </w:r>
            <w:r>
              <w:t>on't show titles where the narrator is on the patron's exclusion list</w:t>
            </w:r>
            <w:r>
              <w:t>.</w:t>
            </w:r>
            <w:r>
              <w:t xml:space="preserve"> </w:t>
            </w:r>
            <w:r>
              <w:br/>
              <w:t>(code PN)</w:t>
            </w:r>
          </w:p>
        </w:tc>
      </w:tr>
    </w:tbl>
    <w:p w:rsidR="001E0015" w:rsidRDefault="001E0015" w:rsidP="00B877A2">
      <w:pPr>
        <w:pStyle w:val="ListBullet2"/>
        <w:numPr>
          <w:ilvl w:val="0"/>
          <w:numId w:val="0"/>
        </w:numPr>
        <w:ind w:left="360" w:hanging="360"/>
        <w:contextualSpacing w:val="0"/>
      </w:pPr>
      <w:r>
        <w:t xml:space="preserve"> </w:t>
      </w:r>
    </w:p>
    <w:sectPr w:rsidR="001E0015" w:rsidSect="00644411">
      <w:headerReference w:type="default" r:id="rId9"/>
      <w:footerReference w:type="default" r:id="rId10"/>
      <w:headerReference w:type="first" r:id="rId11"/>
      <w:footerReference w:type="first" r:id="rId12"/>
      <w:pgSz w:w="12240" w:h="15840"/>
      <w:pgMar w:top="1656"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FAE" w:rsidRDefault="004B2FAE" w:rsidP="008E54BA">
      <w:r>
        <w:separator/>
      </w:r>
    </w:p>
  </w:endnote>
  <w:endnote w:type="continuationSeparator" w:id="0">
    <w:p w:rsidR="004B2FAE" w:rsidRDefault="004B2FAE" w:rsidP="008E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7EB" w:rsidRPr="008E54BA" w:rsidRDefault="00454C74" w:rsidP="00CB2EC1">
    <w:pPr>
      <w:pStyle w:val="Footer"/>
      <w:pBdr>
        <w:top w:val="single" w:sz="4" w:space="0" w:color="auto"/>
      </w:pBdr>
      <w:tabs>
        <w:tab w:val="clear" w:pos="7200"/>
        <w:tab w:val="clear" w:pos="9720"/>
        <w:tab w:val="center" w:pos="4680"/>
        <w:tab w:val="right" w:pos="9360"/>
      </w:tabs>
    </w:pPr>
    <w:fldSimple w:instr=" FILENAME \* MERGEFORMAT ">
      <w:r w:rsidR="00270992">
        <w:rPr>
          <w:noProof/>
        </w:rPr>
        <w:t>QuickTip-BookSearchLimits</w:t>
      </w:r>
    </w:fldSimple>
    <w:r w:rsidR="000A07EB" w:rsidRPr="0025043A">
      <w:tab/>
    </w:r>
    <w:r w:rsidR="000A07EB" w:rsidRPr="0025043A">
      <w:fldChar w:fldCharType="begin"/>
    </w:r>
    <w:r w:rsidR="000A07EB" w:rsidRPr="0025043A">
      <w:instrText xml:space="preserve"> DATE \@ "MM/dd/yy" </w:instrText>
    </w:r>
    <w:r w:rsidR="000A07EB" w:rsidRPr="0025043A">
      <w:fldChar w:fldCharType="separate"/>
    </w:r>
    <w:r w:rsidR="00270992">
      <w:rPr>
        <w:noProof/>
      </w:rPr>
      <w:t>10/27/17</w:t>
    </w:r>
    <w:r w:rsidR="000A07EB" w:rsidRPr="0025043A">
      <w:fldChar w:fldCharType="end"/>
    </w:r>
    <w:r w:rsidR="000A07EB" w:rsidRPr="0025043A">
      <w:tab/>
    </w:r>
    <w:r w:rsidR="000A07EB" w:rsidRPr="0025043A">
      <w:rPr>
        <w:snapToGrid w:val="0"/>
      </w:rPr>
      <w:t xml:space="preserve">Page </w:t>
    </w:r>
    <w:r w:rsidR="000A07EB" w:rsidRPr="0025043A">
      <w:rPr>
        <w:snapToGrid w:val="0"/>
      </w:rPr>
      <w:fldChar w:fldCharType="begin"/>
    </w:r>
    <w:r w:rsidR="000A07EB" w:rsidRPr="0025043A">
      <w:rPr>
        <w:snapToGrid w:val="0"/>
      </w:rPr>
      <w:instrText xml:space="preserve"> PAGE </w:instrText>
    </w:r>
    <w:r w:rsidR="000A07EB" w:rsidRPr="0025043A">
      <w:rPr>
        <w:snapToGrid w:val="0"/>
      </w:rPr>
      <w:fldChar w:fldCharType="separate"/>
    </w:r>
    <w:r>
      <w:rPr>
        <w:noProof/>
        <w:snapToGrid w:val="0"/>
      </w:rPr>
      <w:t>2</w:t>
    </w:r>
    <w:r w:rsidR="000A07EB" w:rsidRPr="0025043A">
      <w:rP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465" w:rsidRDefault="00884313" w:rsidP="00BA0465">
    <w:pPr>
      <w:pStyle w:val="Footer"/>
      <w:pBdr>
        <w:top w:val="single" w:sz="4" w:space="0" w:color="auto"/>
      </w:pBdr>
      <w:tabs>
        <w:tab w:val="clear" w:pos="7200"/>
        <w:tab w:val="clear" w:pos="9720"/>
        <w:tab w:val="center" w:pos="4680"/>
        <w:tab w:val="right" w:pos="9360"/>
      </w:tabs>
    </w:pPr>
    <w:r>
      <w:fldChar w:fldCharType="begin"/>
    </w:r>
    <w:r>
      <w:instrText xml:space="preserve"> FILENAME \* MERGEFORMAT </w:instrText>
    </w:r>
    <w:r>
      <w:fldChar w:fldCharType="separate"/>
    </w:r>
    <w:r w:rsidR="00270992">
      <w:rPr>
        <w:noProof/>
      </w:rPr>
      <w:t>QuickTip-BookSearchLimits</w:t>
    </w:r>
    <w:r>
      <w:rPr>
        <w:noProof/>
      </w:rPr>
      <w:fldChar w:fldCharType="end"/>
    </w:r>
    <w:r w:rsidR="00BA0465" w:rsidRPr="0025043A">
      <w:tab/>
    </w:r>
    <w:r w:rsidR="00BA0465" w:rsidRPr="0025043A">
      <w:fldChar w:fldCharType="begin"/>
    </w:r>
    <w:r w:rsidR="00BA0465" w:rsidRPr="0025043A">
      <w:instrText xml:space="preserve"> DATE \@ "MM/dd/yy" </w:instrText>
    </w:r>
    <w:r w:rsidR="00BA0465" w:rsidRPr="0025043A">
      <w:fldChar w:fldCharType="separate"/>
    </w:r>
    <w:r w:rsidR="00270992">
      <w:rPr>
        <w:noProof/>
      </w:rPr>
      <w:t>10/27/17</w:t>
    </w:r>
    <w:r w:rsidR="00BA0465" w:rsidRPr="0025043A">
      <w:fldChar w:fldCharType="end"/>
    </w:r>
    <w:r w:rsidR="00BA0465" w:rsidRPr="0025043A">
      <w:tab/>
    </w:r>
    <w:r w:rsidR="00BA0465" w:rsidRPr="0025043A">
      <w:rPr>
        <w:snapToGrid w:val="0"/>
      </w:rPr>
      <w:t xml:space="preserve">Page </w:t>
    </w:r>
    <w:r w:rsidR="00BA0465" w:rsidRPr="0025043A">
      <w:rPr>
        <w:snapToGrid w:val="0"/>
      </w:rPr>
      <w:fldChar w:fldCharType="begin"/>
    </w:r>
    <w:r w:rsidR="00BA0465" w:rsidRPr="0025043A">
      <w:rPr>
        <w:snapToGrid w:val="0"/>
      </w:rPr>
      <w:instrText xml:space="preserve"> PAGE </w:instrText>
    </w:r>
    <w:r w:rsidR="00BA0465" w:rsidRPr="0025043A">
      <w:rPr>
        <w:snapToGrid w:val="0"/>
      </w:rPr>
      <w:fldChar w:fldCharType="separate"/>
    </w:r>
    <w:r w:rsidR="00454C74">
      <w:rPr>
        <w:noProof/>
        <w:snapToGrid w:val="0"/>
      </w:rPr>
      <w:t>1</w:t>
    </w:r>
    <w:r w:rsidR="00BA0465" w:rsidRPr="0025043A">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FAE" w:rsidRDefault="004B2FAE" w:rsidP="008E54BA">
      <w:r>
        <w:separator/>
      </w:r>
    </w:p>
  </w:footnote>
  <w:footnote w:type="continuationSeparator" w:id="0">
    <w:p w:rsidR="004B2FAE" w:rsidRDefault="004B2FAE" w:rsidP="008E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74F" w:rsidRPr="0087074F" w:rsidRDefault="000A07EB">
    <w:pPr>
      <w:pStyle w:val="Header"/>
    </w:pPr>
    <w:r>
      <w:rPr>
        <w:noProof/>
      </w:rPr>
      <w:drawing>
        <wp:inline distT="0" distB="0" distL="0" distR="0" wp14:anchorId="6BA64444" wp14:editId="6495C5F5">
          <wp:extent cx="276225" cy="285750"/>
          <wp:effectExtent l="0" t="0" r="9525" b="0"/>
          <wp:docPr id="30" name="Picture 30"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r w:rsidR="000275FC" w:rsidRPr="0026016D">
      <w:rPr>
        <w:sz w:val="28"/>
        <w:szCs w:val="28"/>
      </w:rPr>
      <w:fldChar w:fldCharType="begin"/>
    </w:r>
    <w:r w:rsidR="000275FC" w:rsidRPr="0026016D">
      <w:rPr>
        <w:sz w:val="28"/>
        <w:szCs w:val="28"/>
      </w:rPr>
      <w:instrText xml:space="preserve"> STYLEREF  Title  \* MERGEFORMAT </w:instrText>
    </w:r>
    <w:r w:rsidR="000275FC" w:rsidRPr="0026016D">
      <w:rPr>
        <w:sz w:val="28"/>
        <w:szCs w:val="28"/>
      </w:rPr>
      <w:fldChar w:fldCharType="separate"/>
    </w:r>
    <w:r w:rsidR="00270992">
      <w:rPr>
        <w:noProof/>
        <w:sz w:val="28"/>
        <w:szCs w:val="28"/>
      </w:rPr>
      <w:t>Book Search – Search Limits</w:t>
    </w:r>
    <w:r w:rsidR="000275FC" w:rsidRPr="0026016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761" w:rsidRDefault="0087074F">
    <w:pPr>
      <w:pStyle w:val="Header"/>
    </w:pPr>
    <w:r>
      <w:rPr>
        <w:noProof/>
      </w:rPr>
      <w:drawing>
        <wp:inline distT="0" distB="0" distL="0" distR="0" wp14:anchorId="4AF77796" wp14:editId="12B389F1">
          <wp:extent cx="276225" cy="285750"/>
          <wp:effectExtent l="0" t="0" r="9525" b="0"/>
          <wp:docPr id="31" name="Picture 31" descr="\\Ksco\kscokwp\klassales\artwork\key.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co\kscokwp\klassales\artwork\key.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 xml:space="preserve"> </w:t>
    </w:r>
    <w:r w:rsidRPr="00F10E74">
      <w:rPr>
        <w:rFonts w:ascii="Palatino Linotype" w:hAnsi="Palatino Linotype"/>
        <w:position w:val="6"/>
        <w:sz w:val="48"/>
      </w:rPr>
      <w:t>KLAS</w:t>
    </w:r>
    <w:r>
      <w:tab/>
    </w:r>
    <w:proofErr w:type="spellStart"/>
    <w:r w:rsidR="00102BAE">
      <w:t>QuickTip</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A160B8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F6064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20E00"/>
    <w:multiLevelType w:val="hybridMultilevel"/>
    <w:tmpl w:val="A8BA74D4"/>
    <w:lvl w:ilvl="0" w:tplc="ED022B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8C6CC8"/>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C96C40"/>
    <w:multiLevelType w:val="hybridMultilevel"/>
    <w:tmpl w:val="6792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6E81"/>
    <w:multiLevelType w:val="hybridMultilevel"/>
    <w:tmpl w:val="2A5C7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C95A1C"/>
    <w:multiLevelType w:val="hybridMultilevel"/>
    <w:tmpl w:val="41A6D73A"/>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36FF5"/>
    <w:multiLevelType w:val="hybridMultilevel"/>
    <w:tmpl w:val="2DDA6FCC"/>
    <w:lvl w:ilvl="0" w:tplc="3F54DA8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5A3C"/>
    <w:multiLevelType w:val="hybridMultilevel"/>
    <w:tmpl w:val="F1B08130"/>
    <w:lvl w:ilvl="0" w:tplc="60C006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C52D9"/>
    <w:multiLevelType w:val="hybridMultilevel"/>
    <w:tmpl w:val="3B66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5001B"/>
    <w:multiLevelType w:val="hybridMultilevel"/>
    <w:tmpl w:val="8C169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35B37"/>
    <w:multiLevelType w:val="hybridMultilevel"/>
    <w:tmpl w:val="4C98BD44"/>
    <w:lvl w:ilvl="0" w:tplc="FDBCAB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A4075"/>
    <w:multiLevelType w:val="hybridMultilevel"/>
    <w:tmpl w:val="01C6658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A138C"/>
    <w:multiLevelType w:val="hybridMultilevel"/>
    <w:tmpl w:val="216E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6408A"/>
    <w:multiLevelType w:val="hybridMultilevel"/>
    <w:tmpl w:val="6D2E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C6CF3"/>
    <w:multiLevelType w:val="hybridMultilevel"/>
    <w:tmpl w:val="B3705D70"/>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C3C32"/>
    <w:multiLevelType w:val="hybridMultilevel"/>
    <w:tmpl w:val="AB928A26"/>
    <w:lvl w:ilvl="0" w:tplc="5FE8BDDE">
      <w:start w:val="1"/>
      <w:numFmt w:val="decimal"/>
      <w:lvlText w:val="%1."/>
      <w:lvlJc w:val="left"/>
      <w:pPr>
        <w:ind w:left="720" w:hanging="360"/>
      </w:pPr>
      <w:rPr>
        <w:rFonts w:hint="default"/>
      </w:rPr>
    </w:lvl>
    <w:lvl w:ilvl="1" w:tplc="4AA057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C4F14"/>
    <w:multiLevelType w:val="hybridMultilevel"/>
    <w:tmpl w:val="E85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D4025"/>
    <w:multiLevelType w:val="hybridMultilevel"/>
    <w:tmpl w:val="00144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E6F79"/>
    <w:multiLevelType w:val="hybridMultilevel"/>
    <w:tmpl w:val="EA3A5A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5B0A87"/>
    <w:multiLevelType w:val="hybridMultilevel"/>
    <w:tmpl w:val="0BD42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986146"/>
    <w:multiLevelType w:val="hybridMultilevel"/>
    <w:tmpl w:val="0D3C0D7A"/>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B72FB"/>
    <w:multiLevelType w:val="hybridMultilevel"/>
    <w:tmpl w:val="C3F2A268"/>
    <w:lvl w:ilvl="0" w:tplc="60C0069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1392F"/>
    <w:multiLevelType w:val="hybridMultilevel"/>
    <w:tmpl w:val="0932458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F2910"/>
    <w:multiLevelType w:val="hybridMultilevel"/>
    <w:tmpl w:val="F418F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4"/>
  </w:num>
  <w:num w:numId="4">
    <w:abstractNumId w:val="10"/>
  </w:num>
  <w:num w:numId="5">
    <w:abstractNumId w:val="1"/>
  </w:num>
  <w:num w:numId="6">
    <w:abstractNumId w:val="0"/>
  </w:num>
  <w:num w:numId="7">
    <w:abstractNumId w:val="0"/>
  </w:num>
  <w:num w:numId="8">
    <w:abstractNumId w:val="12"/>
  </w:num>
  <w:num w:numId="9">
    <w:abstractNumId w:val="13"/>
  </w:num>
  <w:num w:numId="10">
    <w:abstractNumId w:val="16"/>
  </w:num>
  <w:num w:numId="11">
    <w:abstractNumId w:val="7"/>
  </w:num>
  <w:num w:numId="12">
    <w:abstractNumId w:val="22"/>
  </w:num>
  <w:num w:numId="13">
    <w:abstractNumId w:val="0"/>
  </w:num>
  <w:num w:numId="14">
    <w:abstractNumId w:val="11"/>
  </w:num>
  <w:num w:numId="15">
    <w:abstractNumId w:val="5"/>
  </w:num>
  <w:num w:numId="16">
    <w:abstractNumId w:val="3"/>
  </w:num>
  <w:num w:numId="17">
    <w:abstractNumId w:val="19"/>
  </w:num>
  <w:num w:numId="18">
    <w:abstractNumId w:val="9"/>
  </w:num>
  <w:num w:numId="19">
    <w:abstractNumId w:val="21"/>
  </w:num>
  <w:num w:numId="20">
    <w:abstractNumId w:val="15"/>
  </w:num>
  <w:num w:numId="21">
    <w:abstractNumId w:val="8"/>
  </w:num>
  <w:num w:numId="22">
    <w:abstractNumId w:val="6"/>
  </w:num>
  <w:num w:numId="23">
    <w:abstractNumId w:val="17"/>
  </w:num>
  <w:num w:numId="24">
    <w:abstractNumId w:val="24"/>
  </w:num>
  <w:num w:numId="25">
    <w:abstractNumId w:val="18"/>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A8"/>
    <w:rsid w:val="00002BE0"/>
    <w:rsid w:val="000275FC"/>
    <w:rsid w:val="000426A1"/>
    <w:rsid w:val="00055D08"/>
    <w:rsid w:val="00062202"/>
    <w:rsid w:val="0007333E"/>
    <w:rsid w:val="00075BE3"/>
    <w:rsid w:val="00075FC7"/>
    <w:rsid w:val="00093DBC"/>
    <w:rsid w:val="000A07EB"/>
    <w:rsid w:val="000E02ED"/>
    <w:rsid w:val="000E259B"/>
    <w:rsid w:val="000E2E90"/>
    <w:rsid w:val="000E63DB"/>
    <w:rsid w:val="0010101A"/>
    <w:rsid w:val="00102BAE"/>
    <w:rsid w:val="00124F3A"/>
    <w:rsid w:val="001637B2"/>
    <w:rsid w:val="0017039A"/>
    <w:rsid w:val="00177242"/>
    <w:rsid w:val="0019536D"/>
    <w:rsid w:val="001E0015"/>
    <w:rsid w:val="001E32D7"/>
    <w:rsid w:val="001E4A8E"/>
    <w:rsid w:val="00211565"/>
    <w:rsid w:val="002202F9"/>
    <w:rsid w:val="00244D5D"/>
    <w:rsid w:val="00270992"/>
    <w:rsid w:val="0027143F"/>
    <w:rsid w:val="002745B8"/>
    <w:rsid w:val="002A534D"/>
    <w:rsid w:val="002B06EB"/>
    <w:rsid w:val="002B30B2"/>
    <w:rsid w:val="002B49C9"/>
    <w:rsid w:val="002C30CC"/>
    <w:rsid w:val="002E4227"/>
    <w:rsid w:val="002E5B82"/>
    <w:rsid w:val="002F3846"/>
    <w:rsid w:val="00310FC0"/>
    <w:rsid w:val="003110E5"/>
    <w:rsid w:val="00354D90"/>
    <w:rsid w:val="003551FF"/>
    <w:rsid w:val="00367D52"/>
    <w:rsid w:val="00371BA7"/>
    <w:rsid w:val="00395363"/>
    <w:rsid w:val="00396859"/>
    <w:rsid w:val="003A3F46"/>
    <w:rsid w:val="003A6974"/>
    <w:rsid w:val="003B3E34"/>
    <w:rsid w:val="0040753F"/>
    <w:rsid w:val="00426A60"/>
    <w:rsid w:val="00434BE2"/>
    <w:rsid w:val="0044096A"/>
    <w:rsid w:val="0044536F"/>
    <w:rsid w:val="00454C74"/>
    <w:rsid w:val="00456D32"/>
    <w:rsid w:val="004A7353"/>
    <w:rsid w:val="004B2FAE"/>
    <w:rsid w:val="004C2DDC"/>
    <w:rsid w:val="004C5AC5"/>
    <w:rsid w:val="004D3877"/>
    <w:rsid w:val="004F416A"/>
    <w:rsid w:val="004F4561"/>
    <w:rsid w:val="004F6F65"/>
    <w:rsid w:val="00512DAC"/>
    <w:rsid w:val="00532FC1"/>
    <w:rsid w:val="00541FE4"/>
    <w:rsid w:val="00567075"/>
    <w:rsid w:val="005A3467"/>
    <w:rsid w:val="005B7713"/>
    <w:rsid w:val="005C0A64"/>
    <w:rsid w:val="005D3039"/>
    <w:rsid w:val="005D4881"/>
    <w:rsid w:val="005D6F5E"/>
    <w:rsid w:val="005E12F4"/>
    <w:rsid w:val="0062748F"/>
    <w:rsid w:val="006328D8"/>
    <w:rsid w:val="00644411"/>
    <w:rsid w:val="00652DAE"/>
    <w:rsid w:val="00666824"/>
    <w:rsid w:val="00691B1E"/>
    <w:rsid w:val="006A5663"/>
    <w:rsid w:val="006A6A9A"/>
    <w:rsid w:val="006D175A"/>
    <w:rsid w:val="00730D47"/>
    <w:rsid w:val="007422D3"/>
    <w:rsid w:val="007479E6"/>
    <w:rsid w:val="00775F02"/>
    <w:rsid w:val="00782935"/>
    <w:rsid w:val="00786CD8"/>
    <w:rsid w:val="007C19A7"/>
    <w:rsid w:val="007C31F5"/>
    <w:rsid w:val="007C57B5"/>
    <w:rsid w:val="007E3B5B"/>
    <w:rsid w:val="007F5158"/>
    <w:rsid w:val="008008CE"/>
    <w:rsid w:val="00802696"/>
    <w:rsid w:val="00830825"/>
    <w:rsid w:val="0086731F"/>
    <w:rsid w:val="0087074F"/>
    <w:rsid w:val="008B1439"/>
    <w:rsid w:val="008B31BA"/>
    <w:rsid w:val="008B3724"/>
    <w:rsid w:val="008E53A2"/>
    <w:rsid w:val="008E54BA"/>
    <w:rsid w:val="008F075F"/>
    <w:rsid w:val="008F2D27"/>
    <w:rsid w:val="008F506A"/>
    <w:rsid w:val="00917AE3"/>
    <w:rsid w:val="0099213C"/>
    <w:rsid w:val="00993909"/>
    <w:rsid w:val="009A3033"/>
    <w:rsid w:val="009A380B"/>
    <w:rsid w:val="009A418A"/>
    <w:rsid w:val="009C7E6A"/>
    <w:rsid w:val="009D1A5E"/>
    <w:rsid w:val="009D1CA4"/>
    <w:rsid w:val="009E0CC0"/>
    <w:rsid w:val="00A02C86"/>
    <w:rsid w:val="00A053FA"/>
    <w:rsid w:val="00A117CA"/>
    <w:rsid w:val="00A142B0"/>
    <w:rsid w:val="00A25B69"/>
    <w:rsid w:val="00A41871"/>
    <w:rsid w:val="00A75136"/>
    <w:rsid w:val="00A87740"/>
    <w:rsid w:val="00AA76AD"/>
    <w:rsid w:val="00AB261D"/>
    <w:rsid w:val="00AC29F3"/>
    <w:rsid w:val="00AF34A8"/>
    <w:rsid w:val="00B1479D"/>
    <w:rsid w:val="00B31352"/>
    <w:rsid w:val="00B331DE"/>
    <w:rsid w:val="00B35A21"/>
    <w:rsid w:val="00B60002"/>
    <w:rsid w:val="00B745AE"/>
    <w:rsid w:val="00B86801"/>
    <w:rsid w:val="00B877A2"/>
    <w:rsid w:val="00B96959"/>
    <w:rsid w:val="00BA0465"/>
    <w:rsid w:val="00BB22B5"/>
    <w:rsid w:val="00BF3920"/>
    <w:rsid w:val="00BF3F36"/>
    <w:rsid w:val="00C10F3E"/>
    <w:rsid w:val="00C4464E"/>
    <w:rsid w:val="00C508B6"/>
    <w:rsid w:val="00C5290A"/>
    <w:rsid w:val="00C67CC7"/>
    <w:rsid w:val="00C85A1C"/>
    <w:rsid w:val="00C93CA9"/>
    <w:rsid w:val="00CA101E"/>
    <w:rsid w:val="00CB16C2"/>
    <w:rsid w:val="00CB2AE1"/>
    <w:rsid w:val="00CB2CB9"/>
    <w:rsid w:val="00CB2EC1"/>
    <w:rsid w:val="00CC1144"/>
    <w:rsid w:val="00CD6CDA"/>
    <w:rsid w:val="00D168CD"/>
    <w:rsid w:val="00D255DD"/>
    <w:rsid w:val="00D25ECA"/>
    <w:rsid w:val="00D34EAA"/>
    <w:rsid w:val="00D66ACA"/>
    <w:rsid w:val="00D77656"/>
    <w:rsid w:val="00DA6C3A"/>
    <w:rsid w:val="00DA727B"/>
    <w:rsid w:val="00DB0FA2"/>
    <w:rsid w:val="00DB50B0"/>
    <w:rsid w:val="00DE034A"/>
    <w:rsid w:val="00E04CDE"/>
    <w:rsid w:val="00E07F65"/>
    <w:rsid w:val="00E10E4F"/>
    <w:rsid w:val="00E30999"/>
    <w:rsid w:val="00E3480A"/>
    <w:rsid w:val="00E424DF"/>
    <w:rsid w:val="00E65737"/>
    <w:rsid w:val="00E669F3"/>
    <w:rsid w:val="00ED061A"/>
    <w:rsid w:val="00EE2FFD"/>
    <w:rsid w:val="00F15409"/>
    <w:rsid w:val="00F2024F"/>
    <w:rsid w:val="00F47580"/>
    <w:rsid w:val="00F607D4"/>
    <w:rsid w:val="00F63612"/>
    <w:rsid w:val="00F70761"/>
    <w:rsid w:val="00F7185A"/>
    <w:rsid w:val="00F8729A"/>
    <w:rsid w:val="00F926CC"/>
    <w:rsid w:val="00F9586D"/>
    <w:rsid w:val="00FA243D"/>
    <w:rsid w:val="00FA46FE"/>
    <w:rsid w:val="00FB27E3"/>
    <w:rsid w:val="00FC6EEB"/>
    <w:rsid w:val="00FD6841"/>
    <w:rsid w:val="00FE0441"/>
    <w:rsid w:val="00FE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A5BDA3"/>
  <w15:docId w15:val="{2AA61E77-11C5-4812-AD6C-5D9658F7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9F3"/>
    <w:pPr>
      <w:spacing w:before="120"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8E54BA"/>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4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F4561"/>
    <w:pPr>
      <w:outlineLvl w:val="2"/>
    </w:pPr>
    <w:rPr>
      <w:rFonts w:eastAsiaTheme="minorEastAsia"/>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4BA"/>
    <w:rPr>
      <w:rFonts w:ascii="Tahoma" w:hAnsi="Tahoma" w:cs="Tahoma"/>
      <w:sz w:val="16"/>
      <w:szCs w:val="16"/>
    </w:rPr>
  </w:style>
  <w:style w:type="character" w:customStyle="1" w:styleId="BalloonTextChar">
    <w:name w:val="Balloon Text Char"/>
    <w:basedOn w:val="DefaultParagraphFont"/>
    <w:link w:val="BalloonText"/>
    <w:uiPriority w:val="99"/>
    <w:semiHidden/>
    <w:rsid w:val="008E54B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F4561"/>
    <w:rPr>
      <w:color w:val="800080"/>
      <w:u w:val="single"/>
    </w:rPr>
  </w:style>
  <w:style w:type="paragraph" w:styleId="Footer">
    <w:name w:val="footer"/>
    <w:basedOn w:val="Normal"/>
    <w:link w:val="FooterChar"/>
    <w:rsid w:val="008E54BA"/>
    <w:pPr>
      <w:pBdr>
        <w:top w:val="single" w:sz="4" w:space="1" w:color="auto"/>
      </w:pBdr>
      <w:tabs>
        <w:tab w:val="center" w:pos="7200"/>
        <w:tab w:val="right" w:pos="9720"/>
      </w:tabs>
    </w:pPr>
  </w:style>
  <w:style w:type="character" w:customStyle="1" w:styleId="FooterChar">
    <w:name w:val="Footer Char"/>
    <w:basedOn w:val="DefaultParagraphFont"/>
    <w:link w:val="Footer"/>
    <w:rsid w:val="004F4561"/>
    <w:rPr>
      <w:rFonts w:eastAsia="Times New Roman" w:cs="Times New Roman"/>
      <w:sz w:val="24"/>
      <w:szCs w:val="20"/>
    </w:rPr>
  </w:style>
  <w:style w:type="paragraph" w:styleId="Header">
    <w:name w:val="header"/>
    <w:basedOn w:val="Normal"/>
    <w:link w:val="HeaderChar"/>
    <w:rsid w:val="008E54BA"/>
    <w:pPr>
      <w:pBdr>
        <w:bottom w:val="single" w:sz="4" w:space="1" w:color="auto"/>
      </w:pBdr>
      <w:tabs>
        <w:tab w:val="right" w:pos="9720"/>
      </w:tabs>
    </w:pPr>
    <w:rPr>
      <w:rFonts w:asciiTheme="majorHAnsi" w:hAnsiTheme="majorHAnsi"/>
      <w:b/>
      <w:sz w:val="44"/>
    </w:rPr>
  </w:style>
  <w:style w:type="character" w:customStyle="1" w:styleId="HeaderChar">
    <w:name w:val="Header Char"/>
    <w:basedOn w:val="DefaultParagraphFont"/>
    <w:link w:val="Header"/>
    <w:rsid w:val="008E54BA"/>
    <w:rPr>
      <w:rFonts w:asciiTheme="majorHAnsi" w:eastAsia="Times New Roman" w:hAnsiTheme="majorHAnsi" w:cs="Times New Roman"/>
      <w:b/>
      <w:sz w:val="44"/>
      <w:szCs w:val="20"/>
    </w:rPr>
  </w:style>
  <w:style w:type="character" w:customStyle="1" w:styleId="Heading1Char">
    <w:name w:val="Heading 1 Char"/>
    <w:basedOn w:val="DefaultParagraphFont"/>
    <w:link w:val="Heading1"/>
    <w:uiPriority w:val="9"/>
    <w:rsid w:val="008E54B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F4561"/>
    <w:rPr>
      <w:rFonts w:eastAsiaTheme="minorEastAsia" w:cs="Times New Roman"/>
      <w:b/>
      <w:bCs/>
      <w:sz w:val="24"/>
      <w:szCs w:val="27"/>
    </w:rPr>
  </w:style>
  <w:style w:type="character" w:styleId="Hyperlink">
    <w:name w:val="Hyperlink"/>
    <w:basedOn w:val="DefaultParagraphFont"/>
    <w:uiPriority w:val="99"/>
    <w:unhideWhenUsed/>
    <w:rsid w:val="008E54BA"/>
    <w:rPr>
      <w:color w:val="0000FF" w:themeColor="hyperlink"/>
      <w:u w:val="single"/>
    </w:rPr>
  </w:style>
  <w:style w:type="paragraph" w:styleId="ListParagraph">
    <w:name w:val="List Paragraph"/>
    <w:basedOn w:val="Normal"/>
    <w:uiPriority w:val="34"/>
    <w:qFormat/>
    <w:rsid w:val="00AC29F3"/>
    <w:pPr>
      <w:ind w:left="720"/>
    </w:pPr>
  </w:style>
  <w:style w:type="table" w:styleId="MediumList1-Accent6">
    <w:name w:val="Medium List 1 Accent 6"/>
    <w:aliases w:val="ReleaseList"/>
    <w:basedOn w:val="TableNormal"/>
    <w:uiPriority w:val="65"/>
    <w:rsid w:val="004F4561"/>
    <w:pPr>
      <w:spacing w:after="0" w:line="240" w:lineRule="auto"/>
    </w:pPr>
    <w:rPr>
      <w:rFonts w:eastAsia="Times New Roman" w:cs="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rPr>
      <w:cantSplit/>
    </w:trPr>
    <w:tblStylePr w:type="firstRow">
      <w:rPr>
        <w:rFonts w:asciiTheme="minorHAnsi" w:eastAsiaTheme="majorEastAsia" w:hAnsiTheme="minorHAnsi" w:cstheme="majorBidi"/>
        <w:b/>
        <w:color w:val="FFFFFF" w:themeColor="background1"/>
        <w:sz w:val="28"/>
      </w:rPr>
      <w:tblPr/>
      <w:tcPr>
        <w:shd w:val="clear" w:color="auto" w:fill="4F81BD" w:themeFill="accent1"/>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Horz">
      <w:tblPr/>
      <w:tcPr>
        <w:shd w:val="clear" w:color="auto" w:fill="FFFFFF" w:themeFill="background1"/>
      </w:tcPr>
    </w:tblStylePr>
  </w:style>
  <w:style w:type="character" w:customStyle="1" w:styleId="Heading2Char">
    <w:name w:val="Heading 2 Char"/>
    <w:basedOn w:val="DefaultParagraphFont"/>
    <w:link w:val="Heading2"/>
    <w:uiPriority w:val="9"/>
    <w:rsid w:val="008E54BA"/>
    <w:rPr>
      <w:rFonts w:asciiTheme="majorHAnsi" w:eastAsiaTheme="majorEastAsia" w:hAnsiTheme="majorHAnsi" w:cstheme="majorBidi"/>
      <w:b/>
      <w:bCs/>
      <w:color w:val="4F81BD" w:themeColor="accent1"/>
      <w:sz w:val="26"/>
      <w:szCs w:val="26"/>
    </w:rPr>
  </w:style>
  <w:style w:type="paragraph" w:styleId="List2">
    <w:name w:val="List 2"/>
    <w:basedOn w:val="Normal"/>
    <w:uiPriority w:val="99"/>
    <w:unhideWhenUsed/>
    <w:rsid w:val="008E54BA"/>
    <w:pPr>
      <w:ind w:left="720" w:hanging="360"/>
      <w:contextualSpacing/>
    </w:pPr>
  </w:style>
  <w:style w:type="paragraph" w:styleId="ListBullet">
    <w:name w:val="List Bullet"/>
    <w:basedOn w:val="Normal"/>
    <w:uiPriority w:val="99"/>
    <w:semiHidden/>
    <w:unhideWhenUsed/>
    <w:rsid w:val="008E54BA"/>
    <w:pPr>
      <w:tabs>
        <w:tab w:val="num" w:pos="360"/>
      </w:tabs>
      <w:ind w:left="360" w:hanging="360"/>
      <w:contextualSpacing/>
    </w:pPr>
  </w:style>
  <w:style w:type="paragraph" w:styleId="ListBullet2">
    <w:name w:val="List Bullet 2"/>
    <w:basedOn w:val="Normal"/>
    <w:uiPriority w:val="99"/>
    <w:unhideWhenUsed/>
    <w:rsid w:val="00C93CA9"/>
    <w:pPr>
      <w:numPr>
        <w:numId w:val="7"/>
      </w:numPr>
      <w:ind w:left="1080"/>
      <w:contextualSpacing/>
    </w:pPr>
  </w:style>
  <w:style w:type="paragraph" w:styleId="Subtitle">
    <w:name w:val="Subtitle"/>
    <w:basedOn w:val="Normal"/>
    <w:next w:val="Normal"/>
    <w:link w:val="SubtitleChar"/>
    <w:uiPriority w:val="11"/>
    <w:qFormat/>
    <w:rsid w:val="008E54BA"/>
    <w:pPr>
      <w:numPr>
        <w:ilvl w:val="1"/>
      </w:numPr>
      <w:jc w:val="cente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E54B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E54BA"/>
    <w:pPr>
      <w:spacing w:after="240"/>
      <w:contextualSpacing/>
      <w:jc w:val="center"/>
    </w:pPr>
    <w:rPr>
      <w:rFonts w:asciiTheme="majorHAnsi" w:eastAsiaTheme="majorEastAsia" w:hAnsiTheme="majorHAnsi" w:cstheme="majorBidi"/>
      <w:b/>
      <w:color w:val="1F497D" w:themeColor="text2"/>
      <w:spacing w:val="5"/>
      <w:kern w:val="28"/>
      <w:sz w:val="52"/>
      <w:szCs w:val="52"/>
    </w:rPr>
  </w:style>
  <w:style w:type="character" w:customStyle="1" w:styleId="TitleChar">
    <w:name w:val="Title Char"/>
    <w:basedOn w:val="DefaultParagraphFont"/>
    <w:link w:val="Title"/>
    <w:uiPriority w:val="10"/>
    <w:rsid w:val="008E54BA"/>
    <w:rPr>
      <w:rFonts w:asciiTheme="majorHAnsi" w:eastAsiaTheme="majorEastAsia" w:hAnsiTheme="majorHAnsi" w:cstheme="majorBidi"/>
      <w:b/>
      <w:color w:val="1F497D" w:themeColor="text2"/>
      <w:spacing w:val="5"/>
      <w:kern w:val="28"/>
      <w:sz w:val="52"/>
      <w:szCs w:val="52"/>
    </w:rPr>
  </w:style>
  <w:style w:type="character" w:customStyle="1" w:styleId="Button">
    <w:name w:val="Button"/>
    <w:basedOn w:val="DefaultParagraphFont"/>
    <w:uiPriority w:val="1"/>
    <w:qFormat/>
    <w:rsid w:val="00C93CA9"/>
    <w:rPr>
      <w:caps w:val="0"/>
      <w:smallCaps/>
    </w:rPr>
  </w:style>
  <w:style w:type="character" w:styleId="CommentReference">
    <w:name w:val="annotation reference"/>
    <w:basedOn w:val="DefaultParagraphFont"/>
    <w:uiPriority w:val="99"/>
    <w:semiHidden/>
    <w:unhideWhenUsed/>
    <w:rsid w:val="007479E6"/>
    <w:rPr>
      <w:sz w:val="16"/>
      <w:szCs w:val="16"/>
    </w:rPr>
  </w:style>
  <w:style w:type="paragraph" w:styleId="CommentText">
    <w:name w:val="annotation text"/>
    <w:basedOn w:val="Normal"/>
    <w:link w:val="CommentTextChar"/>
    <w:uiPriority w:val="99"/>
    <w:semiHidden/>
    <w:unhideWhenUsed/>
    <w:rsid w:val="007479E6"/>
    <w:rPr>
      <w:sz w:val="20"/>
    </w:rPr>
  </w:style>
  <w:style w:type="character" w:customStyle="1" w:styleId="CommentTextChar">
    <w:name w:val="Comment Text Char"/>
    <w:basedOn w:val="DefaultParagraphFont"/>
    <w:link w:val="CommentText"/>
    <w:uiPriority w:val="99"/>
    <w:semiHidden/>
    <w:rsid w:val="007479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79E6"/>
    <w:rPr>
      <w:b/>
      <w:bCs/>
    </w:rPr>
  </w:style>
  <w:style w:type="character" w:customStyle="1" w:styleId="CommentSubjectChar">
    <w:name w:val="Comment Subject Char"/>
    <w:basedOn w:val="CommentTextChar"/>
    <w:link w:val="CommentSubject"/>
    <w:uiPriority w:val="99"/>
    <w:semiHidden/>
    <w:rsid w:val="007479E6"/>
    <w:rPr>
      <w:rFonts w:eastAsia="Times New Roman" w:cs="Times New Roman"/>
      <w:b/>
      <w:bCs/>
      <w:sz w:val="20"/>
      <w:szCs w:val="20"/>
    </w:rPr>
  </w:style>
  <w:style w:type="character" w:styleId="UnresolvedMention">
    <w:name w:val="Unresolved Mention"/>
    <w:basedOn w:val="DefaultParagraphFont"/>
    <w:uiPriority w:val="99"/>
    <w:semiHidden/>
    <w:unhideWhenUsed/>
    <w:rsid w:val="00055D08"/>
    <w:rPr>
      <w:color w:val="808080"/>
      <w:shd w:val="clear" w:color="auto" w:fill="E6E6E6"/>
    </w:rPr>
  </w:style>
  <w:style w:type="character" w:styleId="PlaceholderText">
    <w:name w:val="Placeholder Text"/>
    <w:basedOn w:val="DefaultParagraphFont"/>
    <w:uiPriority w:val="99"/>
    <w:semiHidden/>
    <w:rsid w:val="0087074F"/>
    <w:rPr>
      <w:color w:val="808080"/>
    </w:rPr>
  </w:style>
  <w:style w:type="table" w:styleId="TableGrid">
    <w:name w:val="Table Grid"/>
    <w:basedOn w:val="TableNormal"/>
    <w:uiPriority w:val="59"/>
    <w:rsid w:val="005D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E2F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uiPriority w:val="47"/>
    <w:rsid w:val="00EE2FFD"/>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1">
    <w:name w:val="Grid Table 2 Accent 1"/>
    <w:basedOn w:val="TableNormal"/>
    <w:uiPriority w:val="47"/>
    <w:rsid w:val="00EE2FF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E2F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91421">
      <w:bodyDiv w:val="1"/>
      <w:marLeft w:val="0"/>
      <w:marRight w:val="120"/>
      <w:marTop w:val="0"/>
      <w:marBottom w:val="0"/>
      <w:divBdr>
        <w:top w:val="none" w:sz="0" w:space="0" w:color="auto"/>
        <w:left w:val="none" w:sz="0" w:space="0" w:color="auto"/>
        <w:bottom w:val="none" w:sz="0" w:space="0" w:color="auto"/>
        <w:right w:val="none" w:sz="0" w:space="0" w:color="auto"/>
      </w:divBdr>
      <w:divsChild>
        <w:div w:id="1301184094">
          <w:marLeft w:val="0"/>
          <w:marRight w:val="0"/>
          <w:marTop w:val="0"/>
          <w:marBottom w:val="0"/>
          <w:divBdr>
            <w:top w:val="none" w:sz="0" w:space="0" w:color="auto"/>
            <w:left w:val="none" w:sz="0" w:space="0" w:color="auto"/>
            <w:bottom w:val="none" w:sz="0" w:space="0" w:color="auto"/>
            <w:right w:val="none" w:sz="0" w:space="0" w:color="auto"/>
          </w:divBdr>
          <w:divsChild>
            <w:div w:id="1329089506">
              <w:marLeft w:val="0"/>
              <w:marRight w:val="0"/>
              <w:marTop w:val="0"/>
              <w:marBottom w:val="0"/>
              <w:divBdr>
                <w:top w:val="none" w:sz="0" w:space="0" w:color="auto"/>
                <w:left w:val="none" w:sz="0" w:space="0" w:color="auto"/>
                <w:bottom w:val="none" w:sz="0" w:space="0" w:color="auto"/>
                <w:right w:val="none" w:sz="0" w:space="0" w:color="auto"/>
              </w:divBdr>
              <w:divsChild>
                <w:div w:id="10035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10037">
      <w:bodyDiv w:val="1"/>
      <w:marLeft w:val="0"/>
      <w:marRight w:val="120"/>
      <w:marTop w:val="0"/>
      <w:marBottom w:val="0"/>
      <w:divBdr>
        <w:top w:val="none" w:sz="0" w:space="0" w:color="auto"/>
        <w:left w:val="none" w:sz="0" w:space="0" w:color="auto"/>
        <w:bottom w:val="none" w:sz="0" w:space="0" w:color="auto"/>
        <w:right w:val="none" w:sz="0" w:space="0" w:color="auto"/>
      </w:divBdr>
      <w:divsChild>
        <w:div w:id="1138260414">
          <w:marLeft w:val="0"/>
          <w:marRight w:val="0"/>
          <w:marTop w:val="0"/>
          <w:marBottom w:val="0"/>
          <w:divBdr>
            <w:top w:val="none" w:sz="0" w:space="0" w:color="auto"/>
            <w:left w:val="none" w:sz="0" w:space="0" w:color="auto"/>
            <w:bottom w:val="none" w:sz="0" w:space="0" w:color="auto"/>
            <w:right w:val="none" w:sz="0" w:space="0" w:color="auto"/>
          </w:divBdr>
          <w:divsChild>
            <w:div w:id="1068109290">
              <w:marLeft w:val="0"/>
              <w:marRight w:val="0"/>
              <w:marTop w:val="0"/>
              <w:marBottom w:val="0"/>
              <w:divBdr>
                <w:top w:val="none" w:sz="0" w:space="0" w:color="auto"/>
                <w:left w:val="none" w:sz="0" w:space="0" w:color="auto"/>
                <w:bottom w:val="none" w:sz="0" w:space="0" w:color="auto"/>
                <w:right w:val="none" w:sz="0" w:space="0" w:color="auto"/>
              </w:divBdr>
              <w:divsChild>
                <w:div w:id="1298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18592">
      <w:bodyDiv w:val="1"/>
      <w:marLeft w:val="0"/>
      <w:marRight w:val="0"/>
      <w:marTop w:val="0"/>
      <w:marBottom w:val="0"/>
      <w:divBdr>
        <w:top w:val="none" w:sz="0" w:space="0" w:color="auto"/>
        <w:left w:val="none" w:sz="0" w:space="0" w:color="auto"/>
        <w:bottom w:val="none" w:sz="0" w:space="0" w:color="auto"/>
        <w:right w:val="none" w:sz="0" w:space="0" w:color="auto"/>
      </w:divBdr>
    </w:div>
    <w:div w:id="1735421469">
      <w:bodyDiv w:val="1"/>
      <w:marLeft w:val="0"/>
      <w:marRight w:val="120"/>
      <w:marTop w:val="0"/>
      <w:marBottom w:val="0"/>
      <w:divBdr>
        <w:top w:val="none" w:sz="0" w:space="0" w:color="auto"/>
        <w:left w:val="none" w:sz="0" w:space="0" w:color="auto"/>
        <w:bottom w:val="none" w:sz="0" w:space="0" w:color="auto"/>
        <w:right w:val="none" w:sz="0" w:space="0" w:color="auto"/>
      </w:divBdr>
      <w:divsChild>
        <w:div w:id="1681353308">
          <w:marLeft w:val="0"/>
          <w:marRight w:val="0"/>
          <w:marTop w:val="0"/>
          <w:marBottom w:val="0"/>
          <w:divBdr>
            <w:top w:val="none" w:sz="0" w:space="0" w:color="auto"/>
            <w:left w:val="none" w:sz="0" w:space="0" w:color="auto"/>
            <w:bottom w:val="none" w:sz="0" w:space="0" w:color="auto"/>
            <w:right w:val="none" w:sz="0" w:space="0" w:color="auto"/>
          </w:divBdr>
          <w:divsChild>
            <w:div w:id="682244626">
              <w:marLeft w:val="0"/>
              <w:marRight w:val="0"/>
              <w:marTop w:val="0"/>
              <w:marBottom w:val="0"/>
              <w:divBdr>
                <w:top w:val="none" w:sz="0" w:space="0" w:color="auto"/>
                <w:left w:val="none" w:sz="0" w:space="0" w:color="auto"/>
                <w:bottom w:val="none" w:sz="0" w:space="0" w:color="auto"/>
                <w:right w:val="none" w:sz="0" w:space="0" w:color="auto"/>
              </w:divBdr>
              <w:divsChild>
                <w:div w:id="77695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c\AppData\Roaming\Microsoft\Templates\HowTo-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6D53-BF8A-4164-B7D7-E5922642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HowTo-TEMPLATE</Template>
  <TotalTime>103</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Book Search - Search Limits</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Search - Search Limits</dc:title>
  <dc:creator>Katy Patrick</dc:creator>
  <cp:keywords>Quicktip; Book Search; RA; Patron Module</cp:keywords>
  <cp:lastModifiedBy>Katy Patrick</cp:lastModifiedBy>
  <cp:revision>7</cp:revision>
  <cp:lastPrinted>2017-10-27T15:21:00Z</cp:lastPrinted>
  <dcterms:created xsi:type="dcterms:W3CDTF">2017-10-13T13:48:00Z</dcterms:created>
  <dcterms:modified xsi:type="dcterms:W3CDTF">2017-10-27T16:10:00Z</dcterms:modified>
</cp:coreProperties>
</file>